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EF" w:rsidRDefault="007668EF" w:rsidP="00B3088E">
      <w:pPr>
        <w:spacing w:after="0" w:line="257" w:lineRule="auto"/>
        <w:ind w:right="-2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65576944"/>
      <w:bookmarkStart w:id="1" w:name="_GoBack"/>
      <w:r w:rsidRPr="007668EF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211DCDBA" wp14:editId="5FB4D296">
            <wp:extent cx="7354190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2432" cy="952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включают личностные,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2" w:name="_Toc144448634"/>
      <w:bookmarkEnd w:id="2"/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позволит учителю: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как доступность, высокий художественный уровень, соответствие системе традиционных российских ценностей.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Важнейшие задачи обучения музыке на уровне начального общего образования: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инвариантные: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модуль № 3 «Музыка в жизни человека»;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0737A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 ‑ 135 часов:</w:t>
      </w:r>
    </w:p>
    <w:p w:rsidR="0050737A" w:rsidRPr="00B3088E" w:rsidRDefault="00682B6C" w:rsidP="00B3088E">
      <w:pPr>
        <w:spacing w:after="0" w:line="257" w:lineRule="auto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1344E" w:rsidRPr="00B3088E" w:rsidRDefault="0031344E" w:rsidP="00B3088E">
      <w:pPr>
        <w:ind w:right="-22"/>
        <w:rPr>
          <w:sz w:val="24"/>
          <w:szCs w:val="24"/>
          <w:lang w:val="ru-RU"/>
        </w:rPr>
        <w:sectPr w:rsidR="0031344E" w:rsidRPr="00B3088E" w:rsidSect="00B3088E">
          <w:pgSz w:w="11906" w:h="16383"/>
          <w:pgMar w:top="426" w:right="708" w:bottom="709" w:left="851" w:header="720" w:footer="720" w:gutter="0"/>
          <w:cols w:space="720"/>
        </w:sectPr>
      </w:pP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bookmarkStart w:id="3" w:name="block-65576945"/>
      <w:bookmarkEnd w:id="0"/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4" w:name="_Toc144448636"/>
      <w:bookmarkEnd w:id="4"/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музыкальные традиции малой Родины. Песни, обряды, музыкальные инструменты.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скоморохи. Ярмарочный балаган. Вертеп.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5" w:name="_Toc144448637"/>
      <w:bookmarkEnd w:id="5"/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 концерта;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«Я – композитор» (сочинение небольших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Композиторы – детям.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детская музыка П.И. Чайковского, С.С. Прокофьева, Д.Б.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роли дирижёра;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предки современной флейты, легенда о нимфе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игра-имитация исполнительских движений во время звучания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название, известный сюжет, литературный эпиграф.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выдающихся отечественных композиторов.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жанра, формы;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выдающихся зарубежных композиторов.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фрагменты вокальных, инструментальных, симфонических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музыкальных образов, музыкально-выразительных средств;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жанра, формы;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pacing w:val="-6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творчество выдающихся исполнителей-певцов, инструменталистов,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дирижёров. Консерватория, филармония, Конкурс имени П.И. Чайковского.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6" w:name="_Toc144448638"/>
      <w:bookmarkEnd w:id="6"/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 хоровода.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1344E" w:rsidRPr="00B3088E" w:rsidRDefault="0031344E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7" w:name="_Toc144448639"/>
      <w:bookmarkEnd w:id="7"/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ближнего зарубежья.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 – подражание игре на музыкальных инструментах;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колокола, колокольные звоны (благовест, трезвон и другие), звонарские приговорки.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видами колокольных звонов;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слушание музыки русских композиторов с ярко выраженным изобразительным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элементом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 с учителем о характере музыки, манере исполнения, выразительных средствах;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 и его роль в богослужении. Творчество И.С. Баха.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proofErr w:type="gram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вариативно: постановка детской музыкальной сказки, спектакль для родителей;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творческий проект «Озвучиваем мультфильм».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Опера. Главные герои и номера оперного спектакля.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Джаз.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джаза: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3088E">
        <w:rPr>
          <w:rFonts w:ascii="Times New Roman" w:hAnsi="Times New Roman"/>
          <w:color w:val="000000"/>
          <w:sz w:val="24"/>
          <w:szCs w:val="24"/>
        </w:rPr>
        <w:t>Garage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088E">
        <w:rPr>
          <w:rFonts w:ascii="Times New Roman" w:hAnsi="Times New Roman"/>
          <w:color w:val="000000"/>
          <w:sz w:val="24"/>
          <w:szCs w:val="24"/>
        </w:rPr>
        <w:t>Band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нотный стан, скрипичный ключ. Ноты первой октавы.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выразительные и изобразительные интонации.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Ритм.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равномерная пульсация. Сильные и слабые доли. Размеры 2/4, 3/4, 4/4.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мотив, музыкальная фраза.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: аккомпанемент. Остинато. Вступление, заключение, проигрыш.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куплетная форма. Запев, припев.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Лад.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лада. Семиступенные лады мажор и минор. Краска звучания.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пентатоника – пятиступенный лад, распространённый у многих народов.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ноты второй и малой октавы. Басовый ключ.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реприза, фермата, вольта, украшения (трели, форшлаги).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размер 6/8. Нота с точкой. Шестнадцатые. Пунктирный ритм.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движением по звукам аккордов;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Содержание: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варьирование как принцип развития. Тема. Вариации.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i/>
          <w:color w:val="000000"/>
          <w:sz w:val="24"/>
          <w:szCs w:val="24"/>
          <w:lang w:val="ru-RU"/>
        </w:rPr>
        <w:t>Виды деятельности обучающихся: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1344E" w:rsidRPr="00B3088E" w:rsidRDefault="0031344E" w:rsidP="00B3088E">
      <w:pPr>
        <w:ind w:right="-22"/>
        <w:rPr>
          <w:sz w:val="24"/>
          <w:szCs w:val="24"/>
          <w:lang w:val="ru-RU"/>
        </w:rPr>
        <w:sectPr w:rsidR="0031344E" w:rsidRPr="00B3088E" w:rsidSect="00B3088E">
          <w:pgSz w:w="11906" w:h="16383"/>
          <w:pgMar w:top="426" w:right="708" w:bottom="709" w:left="851" w:header="720" w:footer="720" w:gutter="0"/>
          <w:cols w:space="720"/>
        </w:sect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bookmarkStart w:id="8" w:name="block-65576946"/>
      <w:bookmarkEnd w:id="3"/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9" w:name="_Toc144448646"/>
      <w:bookmarkEnd w:id="9"/>
    </w:p>
    <w:p w:rsidR="0031344E" w:rsidRPr="00B3088E" w:rsidRDefault="0031344E" w:rsidP="00B3088E">
      <w:pPr>
        <w:spacing w:after="0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1344E" w:rsidRPr="00B3088E" w:rsidRDefault="0031344E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числев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отношении собственных музыкально-исполнительских навыков;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</w:t>
      </w: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представителей) обучающихся) правила информационной безопасности при поиске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в Интернете;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анализировать музыкальные тексты (акустические и нотные) по предложенному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учителем алгоритму;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1344E" w:rsidRPr="00B3088E" w:rsidRDefault="0031344E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Невербальная коммуникация: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Вербальная коммуникация: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небольшие публичные выступления;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31344E" w:rsidRPr="00B3088E" w:rsidRDefault="0031344E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Самоконтроль: 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1344E" w:rsidRPr="00B3088E" w:rsidRDefault="0031344E" w:rsidP="00B3088E">
      <w:pPr>
        <w:spacing w:after="0"/>
        <w:ind w:right="-22"/>
        <w:rPr>
          <w:sz w:val="24"/>
          <w:szCs w:val="24"/>
          <w:lang w:val="ru-RU"/>
        </w:rPr>
      </w:pPr>
      <w:bookmarkStart w:id="10" w:name="_Toc144448647"/>
      <w:bookmarkEnd w:id="10"/>
    </w:p>
    <w:p w:rsidR="0031344E" w:rsidRPr="00B3088E" w:rsidRDefault="0031344E" w:rsidP="00B3088E">
      <w:pPr>
        <w:spacing w:after="0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344E" w:rsidRPr="00B3088E" w:rsidRDefault="0031344E" w:rsidP="00B3088E">
      <w:pPr>
        <w:spacing w:after="0"/>
        <w:ind w:right="-22"/>
        <w:jc w:val="both"/>
        <w:rPr>
          <w:sz w:val="24"/>
          <w:szCs w:val="24"/>
          <w:lang w:val="ru-RU"/>
        </w:rPr>
      </w:pPr>
    </w:p>
    <w:p w:rsidR="0031344E" w:rsidRPr="00B3088E" w:rsidRDefault="00682B6C" w:rsidP="00B3088E">
      <w:pPr>
        <w:spacing w:after="0" w:line="264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Обучающиеся, освоившие основную образовательную программу по музыке: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1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«Народная музыка России» обучающийся научится: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2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«Классическая музыка» обучающийся научится: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3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 в жизни человека» обучающийся научится: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pacing w:val="-4"/>
          <w:sz w:val="24"/>
          <w:szCs w:val="24"/>
          <w:lang w:val="ru-RU"/>
        </w:rPr>
        <w:t>модуля № 4</w:t>
      </w: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«Музыка народов мира» обучающийся научится: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5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«Духовная музыка» обучающийся научится: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1344E" w:rsidRPr="00B3088E" w:rsidRDefault="00682B6C" w:rsidP="00B3088E">
      <w:pPr>
        <w:spacing w:after="0" w:line="252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6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 театра и кино» обучающийся научится: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</w:t>
      </w:r>
      <w:r w:rsidRPr="00B3088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тембры человеческих голосов и музыкальных инструментов, определять их на слух;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7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«Современная музыкальная культура» обучающийся научится: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изучения </w:t>
      </w: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модуля № 8</w:t>
      </w: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 xml:space="preserve"> «Музыкальная грамота» обучающийся научится: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1344E" w:rsidRPr="00B3088E" w:rsidRDefault="00682B6C" w:rsidP="00B3088E">
      <w:pPr>
        <w:spacing w:after="0" w:line="257" w:lineRule="auto"/>
        <w:ind w:right="-22"/>
        <w:jc w:val="both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1344E" w:rsidRPr="00B3088E" w:rsidRDefault="0031344E" w:rsidP="00B3088E">
      <w:pPr>
        <w:ind w:right="-22"/>
        <w:rPr>
          <w:sz w:val="24"/>
          <w:szCs w:val="24"/>
          <w:lang w:val="ru-RU"/>
        </w:rPr>
        <w:sectPr w:rsidR="0031344E" w:rsidRPr="00B3088E" w:rsidSect="00B3088E">
          <w:pgSz w:w="11906" w:h="16383"/>
          <w:pgMar w:top="426" w:right="708" w:bottom="709" w:left="851" w:header="720" w:footer="720" w:gutter="0"/>
          <w:cols w:space="720"/>
        </w:sectPr>
      </w:pP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bookmarkStart w:id="11" w:name="block-65576947"/>
      <w:bookmarkEnd w:id="8"/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50737A" w:rsidRPr="00B3088E" w:rsidRDefault="0050737A" w:rsidP="00B3088E">
      <w:pPr>
        <w:spacing w:after="0"/>
        <w:ind w:right="-22"/>
        <w:rPr>
          <w:sz w:val="24"/>
          <w:szCs w:val="24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8248"/>
        <w:gridCol w:w="992"/>
        <w:gridCol w:w="1701"/>
        <w:gridCol w:w="2694"/>
      </w:tblGrid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8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8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7668EF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7668EF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4701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Dolly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248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1344E" w:rsidRPr="00B3088E" w:rsidRDefault="0031344E" w:rsidP="00B3088E">
      <w:pPr>
        <w:ind w:right="-22"/>
        <w:rPr>
          <w:sz w:val="24"/>
          <w:szCs w:val="24"/>
        </w:rPr>
        <w:sectPr w:rsidR="0031344E" w:rsidRPr="00B3088E" w:rsidSect="00B3088E">
          <w:pgSz w:w="16383" w:h="11906" w:orient="landscape"/>
          <w:pgMar w:top="426" w:right="708" w:bottom="709" w:left="851" w:header="720" w:footer="720" w:gutter="0"/>
          <w:cols w:space="720"/>
        </w:sectPr>
      </w:pPr>
    </w:p>
    <w:p w:rsidR="0031344E" w:rsidRPr="00B3088E" w:rsidRDefault="00682B6C" w:rsidP="00B3088E">
      <w:pPr>
        <w:spacing w:after="0"/>
        <w:ind w:right="-22"/>
        <w:rPr>
          <w:sz w:val="24"/>
          <w:szCs w:val="24"/>
        </w:rPr>
      </w:pPr>
      <w:bookmarkStart w:id="12" w:name="block-65576948"/>
      <w:bookmarkEnd w:id="11"/>
      <w:r w:rsidRPr="00B3088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1344E" w:rsidRPr="00B3088E" w:rsidRDefault="00682B6C" w:rsidP="00B3088E">
      <w:pPr>
        <w:spacing w:after="0"/>
        <w:ind w:right="-22"/>
        <w:rPr>
          <w:sz w:val="24"/>
          <w:szCs w:val="24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35"/>
        <w:gridCol w:w="1559"/>
        <w:gridCol w:w="1701"/>
        <w:gridCol w:w="1843"/>
      </w:tblGrid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8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8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37A" w:rsidRPr="00B3088E" w:rsidRDefault="0050737A" w:rsidP="00B3088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30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C34B41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BC2725" w:rsidP="00B3088E">
            <w:pPr>
              <w:spacing w:after="0"/>
              <w:ind w:right="-22"/>
              <w:rPr>
                <w:b/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C34B41" w:rsidRPr="00C34B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по итогам 1 полугодия.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C34B41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C34B41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C34B41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C34B41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C34B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C2725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105541" w:rsidRDefault="00BC2725" w:rsidP="00B3088E">
            <w:pPr>
              <w:spacing w:after="0"/>
              <w:ind w:right="-22"/>
              <w:rPr>
                <w:b/>
                <w:sz w:val="24"/>
                <w:szCs w:val="24"/>
                <w:lang w:val="ru-RU"/>
              </w:rPr>
            </w:pPr>
            <w:r w:rsidRPr="001055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Промежуточная аттестация в форме тестирования.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BC2725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BC2725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0737A" w:rsidRPr="00BC2725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8535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</w:rPr>
            </w:pPr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</w:t>
            </w:r>
            <w:proofErr w:type="spellStart"/>
            <w:r w:rsidRPr="00BC27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>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50737A" w:rsidRPr="00B3088E" w:rsidTr="00B3088E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rPr>
                <w:sz w:val="24"/>
                <w:szCs w:val="24"/>
                <w:lang w:val="ru-RU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737A" w:rsidRPr="00B3088E" w:rsidRDefault="0050737A" w:rsidP="00B3088E">
            <w:pPr>
              <w:spacing w:after="0"/>
              <w:ind w:right="-22"/>
              <w:jc w:val="center"/>
              <w:rPr>
                <w:sz w:val="24"/>
                <w:szCs w:val="24"/>
              </w:rPr>
            </w:pPr>
            <w:r w:rsidRPr="00B30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1344E" w:rsidRPr="00B3088E" w:rsidRDefault="0031344E" w:rsidP="00B3088E">
      <w:pPr>
        <w:ind w:right="-22"/>
        <w:rPr>
          <w:sz w:val="24"/>
          <w:szCs w:val="24"/>
        </w:rPr>
        <w:sectPr w:rsidR="0031344E" w:rsidRPr="00B3088E" w:rsidSect="00B3088E">
          <w:pgSz w:w="16383" w:h="11906" w:orient="landscape"/>
          <w:pgMar w:top="426" w:right="708" w:bottom="709" w:left="851" w:header="720" w:footer="720" w:gutter="0"/>
          <w:cols w:space="720"/>
        </w:sectPr>
      </w:pPr>
    </w:p>
    <w:p w:rsidR="0031344E" w:rsidRPr="00B3088E" w:rsidRDefault="00682B6C" w:rsidP="00B3088E">
      <w:pPr>
        <w:spacing w:after="0"/>
        <w:ind w:right="-22"/>
        <w:rPr>
          <w:sz w:val="24"/>
          <w:szCs w:val="24"/>
          <w:lang w:val="ru-RU"/>
        </w:rPr>
      </w:pPr>
      <w:bookmarkStart w:id="13" w:name="block-65576949"/>
      <w:bookmarkEnd w:id="12"/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1344E" w:rsidRPr="00B3088E" w:rsidRDefault="00682B6C" w:rsidP="00B3088E">
      <w:pPr>
        <w:spacing w:after="0" w:line="480" w:lineRule="auto"/>
        <w:ind w:right="-22"/>
        <w:rPr>
          <w:sz w:val="24"/>
          <w:szCs w:val="24"/>
          <w:lang w:val="ru-RU"/>
        </w:rPr>
      </w:pPr>
      <w:r w:rsidRPr="00B3088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37020" w:rsidRPr="00B3088E" w:rsidRDefault="00437020" w:rsidP="00B3088E">
      <w:pPr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0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37020" w:rsidRPr="00B3088E" w:rsidRDefault="00437020" w:rsidP="00B3088E">
      <w:pPr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08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портал на базе интерактивной платформы для обучения детей</w:t>
      </w:r>
    </w:p>
    <w:p w:rsidR="00437020" w:rsidRPr="00B3088E" w:rsidRDefault="003F21EE" w:rsidP="00B3088E">
      <w:pPr>
        <w:spacing w:after="0" w:line="240" w:lineRule="auto"/>
        <w:ind w:right="-22"/>
        <w:rPr>
          <w:color w:val="0803C3"/>
          <w:sz w:val="24"/>
          <w:szCs w:val="24"/>
          <w:lang w:val="ru-RU"/>
        </w:rPr>
      </w:pPr>
      <w:hyperlink r:id="rId6">
        <w:r w:rsidR="00437020" w:rsidRPr="00B3088E">
          <w:rPr>
            <w:color w:val="0803C3"/>
            <w:sz w:val="24"/>
            <w:szCs w:val="24"/>
            <w:u w:val="single"/>
          </w:rPr>
          <w:t>https</w:t>
        </w:r>
        <w:r w:rsidR="00437020" w:rsidRPr="00B3088E">
          <w:rPr>
            <w:color w:val="0803C3"/>
            <w:sz w:val="24"/>
            <w:szCs w:val="24"/>
            <w:u w:val="single"/>
            <w:lang w:val="ru-RU"/>
          </w:rPr>
          <w:t>://</w:t>
        </w:r>
        <w:proofErr w:type="spellStart"/>
        <w:r w:rsidR="00437020" w:rsidRPr="00B3088E">
          <w:rPr>
            <w:color w:val="0803C3"/>
            <w:sz w:val="24"/>
            <w:szCs w:val="24"/>
            <w:u w:val="single"/>
          </w:rPr>
          <w:t>uchi</w:t>
        </w:r>
        <w:proofErr w:type="spellEnd"/>
        <w:r w:rsidR="00437020" w:rsidRPr="00B3088E">
          <w:rPr>
            <w:color w:val="0803C3"/>
            <w:sz w:val="24"/>
            <w:szCs w:val="24"/>
            <w:u w:val="single"/>
            <w:lang w:val="ru-RU"/>
          </w:rPr>
          <w:t>.</w:t>
        </w:r>
        <w:proofErr w:type="spellStart"/>
        <w:r w:rsidR="00437020" w:rsidRPr="00B3088E">
          <w:rPr>
            <w:color w:val="0803C3"/>
            <w:sz w:val="24"/>
            <w:szCs w:val="24"/>
            <w:u w:val="single"/>
          </w:rPr>
          <w:t>ru</w:t>
        </w:r>
        <w:proofErr w:type="spellEnd"/>
      </w:hyperlink>
    </w:p>
    <w:p w:rsidR="00437020" w:rsidRPr="00B3088E" w:rsidRDefault="00437020" w:rsidP="00B3088E">
      <w:pPr>
        <w:spacing w:after="0"/>
        <w:ind w:right="-2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7020" w:rsidRPr="00B3088E" w:rsidRDefault="00437020" w:rsidP="00B3088E">
      <w:pPr>
        <w:spacing w:after="0"/>
        <w:ind w:right="-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:rsidR="00437020" w:rsidRPr="00B3088E" w:rsidRDefault="003F21EE" w:rsidP="00B3088E">
      <w:pPr>
        <w:spacing w:after="0"/>
        <w:ind w:right="-2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7"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437020" w:rsidRPr="00B3088E" w:rsidRDefault="00437020" w:rsidP="00B3088E">
      <w:pPr>
        <w:spacing w:after="0"/>
        <w:ind w:right="-2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:rsidR="00437020" w:rsidRPr="00B3088E" w:rsidRDefault="00437020" w:rsidP="00B3088E">
      <w:pPr>
        <w:spacing w:after="0"/>
        <w:ind w:right="-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437020" w:rsidRPr="00B3088E" w:rsidRDefault="003F21EE" w:rsidP="00B3088E">
      <w:pPr>
        <w:ind w:right="-2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8"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resh</w:t>
        </w:r>
        <w:proofErr w:type="spellEnd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437020" w:rsidRPr="00B30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437020" w:rsidRPr="00B3088E" w:rsidRDefault="00437020" w:rsidP="00B3088E">
      <w:pPr>
        <w:spacing w:after="0" w:line="240" w:lineRule="auto"/>
        <w:ind w:right="-22"/>
        <w:rPr>
          <w:color w:val="333333"/>
          <w:sz w:val="24"/>
          <w:szCs w:val="24"/>
          <w:highlight w:val="white"/>
          <w:lang w:val="ru-RU"/>
        </w:rPr>
      </w:pPr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Открытый урок</w:t>
      </w:r>
      <w:r w:rsidRPr="00B3088E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437020" w:rsidRPr="00B3088E" w:rsidRDefault="003F21EE" w:rsidP="00B3088E">
      <w:pPr>
        <w:spacing w:after="0" w:line="240" w:lineRule="auto"/>
        <w:ind w:right="-22"/>
        <w:rPr>
          <w:color w:val="0000FF"/>
          <w:sz w:val="24"/>
          <w:szCs w:val="24"/>
          <w:highlight w:val="white"/>
          <w:lang w:val="ru-RU"/>
        </w:rPr>
      </w:pPr>
      <w:hyperlink r:id="rId9"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urok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.1</w:t>
        </w:r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sept</w:t>
        </w:r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437020" w:rsidRPr="00B3088E" w:rsidRDefault="00437020" w:rsidP="00B3088E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088E">
        <w:rPr>
          <w:color w:val="333333"/>
          <w:sz w:val="24"/>
          <w:szCs w:val="24"/>
          <w:lang w:val="ru-RU"/>
        </w:rPr>
        <w:br/>
      </w:r>
      <w:proofErr w:type="spellStart"/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37020" w:rsidRPr="00B3088E" w:rsidRDefault="003F21EE" w:rsidP="00B3088E">
      <w:pPr>
        <w:spacing w:after="0" w:line="240" w:lineRule="auto"/>
        <w:ind w:right="-22"/>
        <w:rPr>
          <w:color w:val="0000FF"/>
          <w:sz w:val="24"/>
          <w:szCs w:val="24"/>
          <w:highlight w:val="white"/>
          <w:lang w:val="ru-RU"/>
        </w:rPr>
      </w:pPr>
      <w:hyperlink r:id="rId10"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infourok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437020" w:rsidRPr="00B3088E" w:rsidRDefault="00437020" w:rsidP="00B3088E">
      <w:pPr>
        <w:spacing w:after="0" w:line="240" w:lineRule="auto"/>
        <w:ind w:right="-22"/>
        <w:rPr>
          <w:color w:val="333333"/>
          <w:sz w:val="24"/>
          <w:szCs w:val="24"/>
          <w:highlight w:val="white"/>
          <w:lang w:val="ru-RU"/>
        </w:rPr>
      </w:pPr>
      <w:r w:rsidRPr="00B3088E">
        <w:rPr>
          <w:color w:val="333333"/>
          <w:sz w:val="24"/>
          <w:szCs w:val="24"/>
          <w:lang w:val="ru-RU"/>
        </w:rPr>
        <w:br/>
      </w:r>
      <w:r w:rsidRPr="00B3088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B3088E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437020" w:rsidRPr="00B3088E" w:rsidRDefault="003F21EE" w:rsidP="00B3088E">
      <w:pPr>
        <w:spacing w:after="0" w:line="240" w:lineRule="auto"/>
        <w:ind w:right="-22"/>
        <w:rPr>
          <w:color w:val="0000FF"/>
          <w:sz w:val="24"/>
          <w:szCs w:val="24"/>
          <w:highlight w:val="white"/>
          <w:lang w:val="ru-RU"/>
        </w:rPr>
      </w:pPr>
      <w:hyperlink r:id="rId11"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nsportal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437020" w:rsidRPr="00B3088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437020" w:rsidRPr="00B3088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437020" w:rsidRPr="00B3088E" w:rsidRDefault="00437020" w:rsidP="00B3088E">
      <w:pPr>
        <w:spacing w:after="0" w:line="240" w:lineRule="auto"/>
        <w:ind w:right="-22"/>
        <w:rPr>
          <w:color w:val="0000FF"/>
          <w:sz w:val="24"/>
          <w:szCs w:val="24"/>
          <w:highlight w:val="white"/>
          <w:lang w:val="ru-RU"/>
        </w:rPr>
      </w:pPr>
    </w:p>
    <w:p w:rsidR="00437020" w:rsidRPr="00B3088E" w:rsidRDefault="00437020" w:rsidP="00B3088E">
      <w:pPr>
        <w:spacing w:after="0" w:line="240" w:lineRule="auto"/>
        <w:ind w:right="-22"/>
        <w:rPr>
          <w:sz w:val="24"/>
          <w:szCs w:val="24"/>
          <w:highlight w:val="white"/>
          <w:lang w:val="ru-RU"/>
        </w:rPr>
      </w:pPr>
      <w:r w:rsidRPr="00B3088E">
        <w:rPr>
          <w:sz w:val="24"/>
          <w:szCs w:val="24"/>
          <w:highlight w:val="white"/>
          <w:lang w:val="ru-RU"/>
        </w:rPr>
        <w:t>Образовательный сайт 100балльник</w:t>
      </w:r>
    </w:p>
    <w:p w:rsidR="00437020" w:rsidRPr="00B3088E" w:rsidRDefault="007668EF" w:rsidP="00B3088E">
      <w:pPr>
        <w:spacing w:after="0" w:line="240" w:lineRule="auto"/>
        <w:ind w:right="-22"/>
        <w:rPr>
          <w:sz w:val="24"/>
          <w:szCs w:val="24"/>
        </w:rPr>
      </w:pPr>
      <w:hyperlink r:id="rId12">
        <w:r w:rsidR="00437020" w:rsidRPr="00B3088E">
          <w:rPr>
            <w:color w:val="1155CC"/>
            <w:sz w:val="24"/>
            <w:szCs w:val="24"/>
            <w:highlight w:val="white"/>
            <w:u w:val="single"/>
          </w:rPr>
          <w:t>https://100ballnik.com</w:t>
        </w:r>
      </w:hyperlink>
    </w:p>
    <w:p w:rsidR="00437020" w:rsidRPr="00B3088E" w:rsidRDefault="00437020" w:rsidP="00B3088E">
      <w:pPr>
        <w:spacing w:after="0"/>
        <w:ind w:right="-22"/>
        <w:rPr>
          <w:rFonts w:ascii="Times New Roman" w:hAnsi="Times New Roman"/>
          <w:b/>
          <w:color w:val="000000"/>
          <w:sz w:val="24"/>
          <w:szCs w:val="24"/>
        </w:rPr>
      </w:pPr>
    </w:p>
    <w:p w:rsidR="00437020" w:rsidRPr="00B3088E" w:rsidRDefault="00437020" w:rsidP="00B3088E">
      <w:pPr>
        <w:ind w:right="-22"/>
        <w:rPr>
          <w:sz w:val="24"/>
          <w:szCs w:val="24"/>
        </w:rPr>
        <w:sectPr w:rsidR="00437020" w:rsidRPr="00B3088E" w:rsidSect="00B3088E">
          <w:pgSz w:w="11906" w:h="16383"/>
          <w:pgMar w:top="426" w:right="708" w:bottom="709" w:left="851" w:header="720" w:footer="720" w:gutter="0"/>
          <w:cols w:space="720"/>
        </w:sectPr>
      </w:pPr>
    </w:p>
    <w:bookmarkEnd w:id="13"/>
    <w:p w:rsidR="00437020" w:rsidRPr="00B3088E" w:rsidRDefault="00437020" w:rsidP="00B3088E">
      <w:pPr>
        <w:spacing w:after="0" w:line="480" w:lineRule="auto"/>
        <w:ind w:right="-22"/>
        <w:rPr>
          <w:sz w:val="24"/>
          <w:szCs w:val="24"/>
          <w:lang w:val="ru-RU"/>
        </w:rPr>
      </w:pPr>
    </w:p>
    <w:sectPr w:rsidR="00437020" w:rsidRPr="00B3088E" w:rsidSect="00B3088E">
      <w:pgSz w:w="11907" w:h="16839" w:code="9"/>
      <w:pgMar w:top="426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44E"/>
    <w:rsid w:val="00105541"/>
    <w:rsid w:val="00183D75"/>
    <w:rsid w:val="0031344E"/>
    <w:rsid w:val="003F21EE"/>
    <w:rsid w:val="00437020"/>
    <w:rsid w:val="004B144D"/>
    <w:rsid w:val="0050737A"/>
    <w:rsid w:val="00682B6C"/>
    <w:rsid w:val="007668EF"/>
    <w:rsid w:val="00B3088E"/>
    <w:rsid w:val="00BC2725"/>
    <w:rsid w:val="00C34B41"/>
    <w:rsid w:val="00CE07DF"/>
    <w:rsid w:val="00E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3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3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08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100ballnik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12897</Words>
  <Characters>73518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10</cp:revision>
  <cp:lastPrinted>2025-09-03T07:03:00Z</cp:lastPrinted>
  <dcterms:created xsi:type="dcterms:W3CDTF">2025-09-03T03:47:00Z</dcterms:created>
  <dcterms:modified xsi:type="dcterms:W3CDTF">2025-09-06T22:08:00Z</dcterms:modified>
</cp:coreProperties>
</file>