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F4" w:rsidRDefault="008912F4" w:rsidP="008F7DF3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</w:rPr>
      </w:pPr>
      <w:bookmarkStart w:id="0" w:name="_GoBack"/>
      <w:r w:rsidRPr="008912F4">
        <w:rPr>
          <w:b/>
          <w:bCs/>
          <w:color w:val="333333"/>
        </w:rPr>
        <w:drawing>
          <wp:inline distT="0" distB="0" distL="0" distR="0" wp14:anchorId="19B3D72A" wp14:editId="1F619698">
            <wp:extent cx="6148251" cy="89662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621" cy="89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01CD" w:rsidRDefault="004801CD" w:rsidP="008F7DF3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Пояснительная записка</w:t>
      </w:r>
    </w:p>
    <w:p w:rsidR="004801CD" w:rsidRPr="004801CD" w:rsidRDefault="004801CD" w:rsidP="004801CD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rPr>
          <w:rFonts w:eastAsia="Calibri" w:cs="Calibri"/>
          <w:b/>
          <w:bCs/>
          <w:lang w:eastAsia="ar-SA"/>
        </w:rPr>
      </w:pPr>
      <w:r w:rsidRPr="004801CD">
        <w:rPr>
          <w:rFonts w:eastAsia="Calibri" w:cs="Calibri"/>
          <w:b/>
          <w:bCs/>
          <w:lang w:eastAsia="ar-SA"/>
        </w:rPr>
        <w:t>Рабочая программа разработана на основании:</w:t>
      </w:r>
    </w:p>
    <w:p w:rsidR="004801CD" w:rsidRPr="004801CD" w:rsidRDefault="004801CD" w:rsidP="004801CD">
      <w:pPr>
        <w:ind w:firstLine="360"/>
        <w:jc w:val="both"/>
      </w:pPr>
      <w:r w:rsidRPr="004801CD">
        <w:t xml:space="preserve">-программы «Математика» (М.Н.Перова, В.В.Эк) из сборника 1 «Программы специальных (коррекционных) общеобразовательных учреждений </w:t>
      </w:r>
      <w:r w:rsidRPr="004801CD">
        <w:rPr>
          <w:lang w:val="en-US"/>
        </w:rPr>
        <w:t>VIII</w:t>
      </w:r>
      <w:r w:rsidRPr="004801CD">
        <w:t xml:space="preserve"> вида» под редакцией В.В.Воронковой 2001 года, допущенной Министерством образования и науки РФ.</w:t>
      </w:r>
    </w:p>
    <w:p w:rsidR="004801CD" w:rsidRPr="004801CD" w:rsidRDefault="004801CD" w:rsidP="004801CD">
      <w:pPr>
        <w:ind w:firstLine="540"/>
        <w:jc w:val="both"/>
      </w:pPr>
    </w:p>
    <w:p w:rsidR="004801CD" w:rsidRPr="004801CD" w:rsidRDefault="004801CD" w:rsidP="004801CD">
      <w:pPr>
        <w:ind w:firstLine="540"/>
        <w:jc w:val="both"/>
        <w:rPr>
          <w:u w:val="single"/>
        </w:rPr>
      </w:pPr>
      <w:r w:rsidRPr="004801CD">
        <w:t>- Учебник  «</w:t>
      </w:r>
      <w:r w:rsidRPr="004801CD">
        <w:rPr>
          <w:u w:val="single"/>
        </w:rPr>
        <w:t>Математика для 9 класса специальных (коррекционных) образовательных  учреждений 8 вида».  Антропов А.П.,Ходот А.Ю., Ходот Т.Г.      М.: Просвещение, 2017.</w:t>
      </w:r>
    </w:p>
    <w:p w:rsidR="004801CD" w:rsidRDefault="004801CD" w:rsidP="008F7DF3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</w:rPr>
      </w:pPr>
    </w:p>
    <w:p w:rsidR="008F7DF3" w:rsidRPr="00C06537" w:rsidRDefault="003D1AFA" w:rsidP="008F7DF3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</w:rPr>
      </w:pPr>
      <w:r w:rsidRPr="00C06537">
        <w:rPr>
          <w:b/>
          <w:bCs/>
          <w:color w:val="333333"/>
        </w:rPr>
        <w:t>О</w:t>
      </w:r>
      <w:r w:rsidR="008F7DF3" w:rsidRPr="00C06537">
        <w:rPr>
          <w:b/>
          <w:bCs/>
          <w:color w:val="333333"/>
        </w:rPr>
        <w:t>сновные требования к знаниям и умениям учащихся</w:t>
      </w:r>
    </w:p>
    <w:p w:rsidR="008F7DF3" w:rsidRPr="00C06537" w:rsidRDefault="008F7DF3" w:rsidP="008F7DF3">
      <w:pPr>
        <w:rPr>
          <w:color w:val="333333"/>
        </w:rPr>
      </w:pPr>
    </w:p>
    <w:p w:rsidR="008F7DF3" w:rsidRPr="00C06537" w:rsidRDefault="008F7DF3" w:rsidP="008F7DF3">
      <w:pPr>
        <w:ind w:firstLine="540"/>
        <w:jc w:val="both"/>
        <w:rPr>
          <w:b/>
          <w:bCs/>
          <w:color w:val="333333"/>
        </w:rPr>
      </w:pPr>
      <w:r w:rsidRPr="00C06537">
        <w:rPr>
          <w:b/>
          <w:bCs/>
          <w:color w:val="333333"/>
        </w:rPr>
        <w:t>Учащиеся должны знать: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/>
          <w:bCs/>
          <w:color w:val="333333"/>
        </w:rPr>
        <w:t xml:space="preserve">- </w:t>
      </w:r>
      <w:r w:rsidRPr="00C06537">
        <w:rPr>
          <w:bCs/>
          <w:color w:val="333333"/>
        </w:rPr>
        <w:t>таблицы сложения однозначных чисел, в том числе с переходом через десяток;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Cs/>
          <w:color w:val="333333"/>
        </w:rPr>
        <w:t>- табличные случаи умножения и получаемые из них случаи деления;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Cs/>
          <w:color w:val="333333"/>
        </w:rPr>
        <w:t>- названия, обозначения, соотношения крупных и мелких единиц измерения стоимости, длины, массы, времени;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Cs/>
          <w:color w:val="333333"/>
        </w:rPr>
        <w:t>- числовой ряд чисел в пределах 1000000;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Cs/>
          <w:color w:val="333333"/>
        </w:rPr>
        <w:t>- дроби обыкновенные и десятичные; их получение, запись, чтение;</w:t>
      </w:r>
    </w:p>
    <w:p w:rsidR="008F7DF3" w:rsidRPr="00C06537" w:rsidRDefault="008F7DF3" w:rsidP="008F7DF3">
      <w:pPr>
        <w:ind w:firstLine="540"/>
        <w:jc w:val="both"/>
        <w:rPr>
          <w:bCs/>
          <w:color w:val="333333"/>
        </w:rPr>
      </w:pPr>
      <w:r w:rsidRPr="00C06537">
        <w:rPr>
          <w:bCs/>
          <w:color w:val="333333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параллелепипеда;</w:t>
      </w:r>
    </w:p>
    <w:p w:rsidR="008F7DF3" w:rsidRPr="00C06537" w:rsidRDefault="008F7DF3" w:rsidP="008F7DF3">
      <w:pPr>
        <w:ind w:firstLine="540"/>
        <w:jc w:val="both"/>
        <w:rPr>
          <w:b/>
          <w:bCs/>
          <w:color w:val="333333"/>
        </w:rPr>
      </w:pPr>
      <w:r w:rsidRPr="00C06537">
        <w:rPr>
          <w:bCs/>
          <w:color w:val="333333"/>
        </w:rPr>
        <w:t>- названия геометрических тел: пирамиды, цилиндра, конуса, шара</w:t>
      </w:r>
    </w:p>
    <w:p w:rsidR="008F7DF3" w:rsidRPr="00C06537" w:rsidRDefault="008F7DF3" w:rsidP="008F7DF3">
      <w:pPr>
        <w:ind w:firstLine="540"/>
        <w:jc w:val="both"/>
        <w:rPr>
          <w:b/>
          <w:bCs/>
          <w:color w:val="333333"/>
        </w:rPr>
      </w:pPr>
    </w:p>
    <w:p w:rsidR="008F7DF3" w:rsidRPr="00C06537" w:rsidRDefault="008F7DF3" w:rsidP="008F7DF3">
      <w:pPr>
        <w:ind w:left="540"/>
        <w:jc w:val="both"/>
        <w:rPr>
          <w:b/>
          <w:bCs/>
          <w:color w:val="333333"/>
        </w:rPr>
      </w:pPr>
      <w:r w:rsidRPr="00C06537">
        <w:rPr>
          <w:b/>
          <w:bCs/>
          <w:color w:val="333333"/>
        </w:rPr>
        <w:t>Учащиеся должны уметь: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выполнять арифметические действия с числами в пределах 100, легкие случаи в пределах 1000 устно;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выполнять арифметические действия с многозначными числами письменно в пределах 10 000;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выполнять арифметические действия с десятичными дробями;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находить дробь (обыкновенную, десятичную), проценты от числа; число по его доле или проценту;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решать все простые задачи в соответствии с данной программой, составные задачи в 2,3,4 арифметических действия;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вычислять площадь прямоугольника, объем прямоугольного параллелепипеда;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различать геометрические фигуры и тела;</w:t>
      </w:r>
    </w:p>
    <w:p w:rsidR="008F7DF3" w:rsidRPr="00C06537" w:rsidRDefault="008F7DF3" w:rsidP="008F7DF3">
      <w:pPr>
        <w:ind w:left="540"/>
        <w:jc w:val="both"/>
        <w:rPr>
          <w:bCs/>
          <w:color w:val="333333"/>
        </w:rPr>
      </w:pPr>
      <w:r w:rsidRPr="00C06537">
        <w:rPr>
          <w:bCs/>
          <w:color w:val="333333"/>
        </w:rPr>
        <w:t>- строить с помощью линейки, чертежного угольника, циркуля, транспортира линии, углы, многоугольники, окружности в различном положении на плоскости, в том числе симметричные относительно оси, центра симметрии.</w:t>
      </w:r>
    </w:p>
    <w:p w:rsidR="003C68AB" w:rsidRPr="00C06537" w:rsidRDefault="003C68AB" w:rsidP="008F7DF3">
      <w:pPr>
        <w:ind w:left="540"/>
        <w:jc w:val="both"/>
        <w:rPr>
          <w:bCs/>
          <w:color w:val="333333"/>
        </w:rPr>
      </w:pPr>
    </w:p>
    <w:p w:rsidR="003C68AB" w:rsidRPr="00C06537" w:rsidRDefault="003C68AB" w:rsidP="003C68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6537">
        <w:rPr>
          <w:rFonts w:ascii="Times New Roman" w:hAnsi="Times New Roman"/>
          <w:b/>
          <w:sz w:val="24"/>
          <w:szCs w:val="24"/>
        </w:rPr>
        <w:t>ПРИМЕЧАНИЯ.</w:t>
      </w:r>
    </w:p>
    <w:p w:rsidR="003C68AB" w:rsidRPr="00C06537" w:rsidRDefault="003C68AB" w:rsidP="003C68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68AB" w:rsidRPr="00C06537" w:rsidRDefault="003C68AB" w:rsidP="003C68AB">
      <w:pPr>
        <w:pStyle w:val="a3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06537">
        <w:rPr>
          <w:rFonts w:ascii="Times New Roman" w:hAnsi="Times New Roman"/>
          <w:b/>
          <w:spacing w:val="-7"/>
          <w:sz w:val="24"/>
          <w:szCs w:val="24"/>
        </w:rPr>
        <w:t xml:space="preserve">             Достаточно:</w:t>
      </w:r>
    </w:p>
    <w:p w:rsidR="003C68AB" w:rsidRPr="00C06537" w:rsidRDefault="003C68AB" w:rsidP="003C68A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6537">
        <w:rPr>
          <w:rFonts w:ascii="Times New Roman" w:hAnsi="Times New Roman"/>
          <w:spacing w:val="-6"/>
          <w:sz w:val="24"/>
          <w:szCs w:val="24"/>
        </w:rPr>
        <w:t>знать величины, единицы измерения стоимости, длины, массы, площади,</w:t>
      </w:r>
      <w:r w:rsidRPr="00C06537">
        <w:rPr>
          <w:rFonts w:ascii="Times New Roman" w:hAnsi="Times New Roman"/>
          <w:spacing w:val="-5"/>
          <w:sz w:val="24"/>
          <w:szCs w:val="24"/>
        </w:rPr>
        <w:t xml:space="preserve"> объема, соотношения единиц измерения стоимости, длины, массы;</w:t>
      </w:r>
    </w:p>
    <w:p w:rsidR="003C68AB" w:rsidRPr="00C06537" w:rsidRDefault="003C68AB" w:rsidP="003C68A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6537">
        <w:rPr>
          <w:rFonts w:ascii="Times New Roman" w:hAnsi="Times New Roman"/>
          <w:spacing w:val="-5"/>
          <w:sz w:val="24"/>
          <w:szCs w:val="24"/>
        </w:rPr>
        <w:t>читать, записывать под диктовку дроби обыкновенные, десятичные;</w:t>
      </w:r>
    </w:p>
    <w:p w:rsidR="003C68AB" w:rsidRPr="00C06537" w:rsidRDefault="003C68AB" w:rsidP="003C68A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6537">
        <w:rPr>
          <w:rFonts w:ascii="Times New Roman" w:hAnsi="Times New Roman"/>
          <w:spacing w:val="-5"/>
          <w:sz w:val="24"/>
          <w:szCs w:val="24"/>
        </w:rPr>
        <w:t>уметь считать, выполнять письменные арифметические действия (ум</w:t>
      </w:r>
      <w:r w:rsidRPr="00C06537">
        <w:rPr>
          <w:rFonts w:ascii="Times New Roman" w:hAnsi="Times New Roman"/>
          <w:spacing w:val="-5"/>
          <w:sz w:val="24"/>
          <w:szCs w:val="24"/>
        </w:rPr>
        <w:softHyphen/>
      </w:r>
      <w:r w:rsidRPr="00C06537">
        <w:rPr>
          <w:rFonts w:ascii="Times New Roman" w:hAnsi="Times New Roman"/>
          <w:spacing w:val="-7"/>
          <w:sz w:val="24"/>
          <w:szCs w:val="24"/>
        </w:rPr>
        <w:t>ножение и деление на однозначное число, круглые десятки) в пределах 10 000;</w:t>
      </w:r>
    </w:p>
    <w:p w:rsidR="003C68AB" w:rsidRPr="00C06537" w:rsidRDefault="003C68AB" w:rsidP="003C68A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6537">
        <w:rPr>
          <w:rFonts w:ascii="Times New Roman" w:hAnsi="Times New Roman"/>
          <w:spacing w:val="-6"/>
          <w:sz w:val="24"/>
          <w:szCs w:val="24"/>
        </w:rPr>
        <w:lastRenderedPageBreak/>
        <w:t>решать простые арифметические задачи на нахождение суммы, остатка, произведения</w:t>
      </w:r>
      <w:r w:rsidRPr="00C06537">
        <w:rPr>
          <w:rFonts w:ascii="Times New Roman" w:hAnsi="Times New Roman"/>
          <w:spacing w:val="-13"/>
          <w:sz w:val="24"/>
          <w:szCs w:val="24"/>
        </w:rPr>
        <w:t>, частного, на увеличение (уменьшение) числа на несколько единиц, в</w:t>
      </w:r>
      <w:r w:rsidRPr="00C06537">
        <w:rPr>
          <w:rFonts w:ascii="Times New Roman" w:hAnsi="Times New Roman"/>
          <w:spacing w:val="-11"/>
          <w:sz w:val="24"/>
          <w:szCs w:val="24"/>
        </w:rPr>
        <w:t xml:space="preserve"> несколько раз, на нахождение дроби обыкновенной; десятичной, 1% от числа;</w:t>
      </w:r>
    </w:p>
    <w:p w:rsidR="008F7DF3" w:rsidRPr="00C06537" w:rsidRDefault="003C68AB" w:rsidP="003C68AB">
      <w:pPr>
        <w:jc w:val="both"/>
        <w:rPr>
          <w:color w:val="333333"/>
        </w:rPr>
      </w:pPr>
      <w:r w:rsidRPr="00C06537">
        <w:rPr>
          <w:spacing w:val="-11"/>
        </w:rPr>
        <w:t>на  соотношения</w:t>
      </w:r>
      <w:r w:rsidRPr="00C06537">
        <w:rPr>
          <w:spacing w:val="-9"/>
        </w:rPr>
        <w:t xml:space="preserve">: стоимость, цена, количество, расстояние, скорость, время </w:t>
      </w:r>
      <w:r w:rsidRPr="00C06537">
        <w:rPr>
          <w:spacing w:val="-3"/>
        </w:rPr>
        <w:t xml:space="preserve">уметь вычислять площадь прямоугольника по данной длине сторон; </w:t>
      </w:r>
      <w:r w:rsidRPr="00C06537">
        <w:t>объем</w:t>
      </w:r>
      <w:r w:rsidRPr="00C06537">
        <w:rPr>
          <w:spacing w:val="-5"/>
        </w:rPr>
        <w:t xml:space="preserve"> прямоугольного параллелепипеда по данной длине ребер; </w:t>
      </w:r>
      <w:r w:rsidRPr="00C06537">
        <w:rPr>
          <w:spacing w:val="-4"/>
        </w:rPr>
        <w:t>уметь чертить линии, углы, окружности, треугольники, прямоугольники с</w:t>
      </w:r>
      <w:r w:rsidRPr="00C06537">
        <w:t xml:space="preserve"> помощью линейки, чертежного угольника, циркуля</w:t>
      </w:r>
    </w:p>
    <w:p w:rsidR="008F7DF3" w:rsidRPr="00C06537" w:rsidRDefault="008F7DF3" w:rsidP="008F7DF3">
      <w:pPr>
        <w:jc w:val="center"/>
        <w:rPr>
          <w:b/>
          <w:bCs/>
          <w:color w:val="333333"/>
        </w:rPr>
      </w:pPr>
    </w:p>
    <w:p w:rsidR="00C06537" w:rsidRDefault="00C06537" w:rsidP="008F7DF3">
      <w:pPr>
        <w:ind w:firstLine="708"/>
        <w:jc w:val="center"/>
        <w:rPr>
          <w:b/>
        </w:rPr>
      </w:pPr>
    </w:p>
    <w:p w:rsidR="008F7DF3" w:rsidRPr="00C06537" w:rsidRDefault="008F7DF3" w:rsidP="008F7DF3">
      <w:pPr>
        <w:ind w:firstLine="708"/>
        <w:jc w:val="center"/>
        <w:rPr>
          <w:b/>
        </w:rPr>
      </w:pPr>
      <w:r w:rsidRPr="00C06537">
        <w:rPr>
          <w:b/>
        </w:rPr>
        <w:t>Содержание учебного курса</w:t>
      </w:r>
      <w:r w:rsidR="003C68AB" w:rsidRPr="00C06537">
        <w:rPr>
          <w:b/>
        </w:rPr>
        <w:t xml:space="preserve"> </w:t>
      </w:r>
      <w:r w:rsidRPr="00C06537">
        <w:rPr>
          <w:b/>
        </w:rPr>
        <w:t>математика</w:t>
      </w: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Повторение.</w:t>
      </w:r>
    </w:p>
    <w:p w:rsidR="003278D6" w:rsidRPr="003278D6" w:rsidRDefault="003278D6" w:rsidP="003278D6">
      <w:pPr>
        <w:ind w:firstLine="540"/>
        <w:jc w:val="both"/>
      </w:pPr>
      <w:r w:rsidRPr="003278D6"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Арифметические действия с целыми и дробными числами.</w:t>
      </w:r>
    </w:p>
    <w:p w:rsidR="003278D6" w:rsidRPr="003278D6" w:rsidRDefault="003278D6" w:rsidP="003278D6">
      <w:pPr>
        <w:ind w:firstLine="540"/>
        <w:jc w:val="both"/>
      </w:pPr>
      <w:r w:rsidRPr="003278D6"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Проценты.</w:t>
      </w:r>
    </w:p>
    <w:p w:rsidR="003278D6" w:rsidRPr="003278D6" w:rsidRDefault="003278D6" w:rsidP="003278D6">
      <w:pPr>
        <w:ind w:firstLine="540"/>
        <w:jc w:val="both"/>
      </w:pPr>
      <w:r w:rsidRPr="003278D6">
        <w:t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Конечные и бесконечные дроби.</w:t>
      </w:r>
    </w:p>
    <w:p w:rsidR="003278D6" w:rsidRPr="003278D6" w:rsidRDefault="003278D6" w:rsidP="003278D6">
      <w:pPr>
        <w:ind w:firstLine="540"/>
        <w:jc w:val="both"/>
      </w:pPr>
      <w:r w:rsidRPr="003278D6"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Все действия с десятичными дробями и целыми числами.</w:t>
      </w:r>
    </w:p>
    <w:p w:rsidR="003278D6" w:rsidRPr="003278D6" w:rsidRDefault="003278D6" w:rsidP="003278D6">
      <w:pPr>
        <w:ind w:firstLine="540"/>
        <w:jc w:val="both"/>
      </w:pPr>
      <w:r w:rsidRPr="003278D6">
        <w:t>Сложение и вычитание, умножение и деление целых чисел и десятичных дробей. Геометрия:  Симметрия: осевая, центральная.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Обыкновенные дроби.</w:t>
      </w:r>
    </w:p>
    <w:p w:rsidR="003278D6" w:rsidRPr="003278D6" w:rsidRDefault="003278D6" w:rsidP="003278D6">
      <w:pPr>
        <w:ind w:firstLine="540"/>
        <w:jc w:val="both"/>
      </w:pPr>
      <w:r w:rsidRPr="003278D6"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Совместные действия целых чисел с обыкновенными дробями и десятичными дробями.</w:t>
      </w:r>
    </w:p>
    <w:p w:rsidR="003278D6" w:rsidRPr="003278D6" w:rsidRDefault="003278D6" w:rsidP="003278D6">
      <w:pPr>
        <w:ind w:firstLine="540"/>
        <w:jc w:val="both"/>
      </w:pPr>
      <w:r w:rsidRPr="003278D6"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 w:rsidRPr="003278D6">
        <w:rPr>
          <w:lang w:val="en-US"/>
        </w:rPr>
        <w:t>V</w:t>
      </w:r>
      <w:r w:rsidRPr="003278D6">
        <w:t>. Единицы измерения объёма: 1 куб.мм, 1 куб.см, 1 куб.дм, 1 куб.м, 1 куб.км. Соотношения. Измерение и вычисление объёма прямоугольного параллелепипеда (куба).</w:t>
      </w:r>
    </w:p>
    <w:p w:rsidR="003278D6" w:rsidRPr="003278D6" w:rsidRDefault="003278D6" w:rsidP="003278D6">
      <w:pPr>
        <w:numPr>
          <w:ilvl w:val="0"/>
          <w:numId w:val="38"/>
        </w:numPr>
        <w:jc w:val="both"/>
      </w:pPr>
      <w:r w:rsidRPr="003278D6">
        <w:t>Повторение.</w:t>
      </w:r>
    </w:p>
    <w:p w:rsidR="003278D6" w:rsidRPr="003278D6" w:rsidRDefault="003278D6" w:rsidP="003278D6">
      <w:pPr>
        <w:ind w:firstLine="540"/>
        <w:jc w:val="both"/>
      </w:pPr>
      <w:r w:rsidRPr="003278D6"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3278D6" w:rsidRPr="003278D6" w:rsidRDefault="003278D6" w:rsidP="003278D6">
      <w:pPr>
        <w:ind w:firstLine="540"/>
        <w:jc w:val="both"/>
      </w:pPr>
      <w:r w:rsidRPr="003278D6">
        <w:t xml:space="preserve">  </w:t>
      </w: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</w:p>
    <w:p w:rsidR="003278D6" w:rsidRDefault="003278D6" w:rsidP="003278D6">
      <w:pPr>
        <w:jc w:val="center"/>
        <w:rPr>
          <w:b/>
        </w:rPr>
      </w:pPr>
      <w:r>
        <w:rPr>
          <w:b/>
        </w:rPr>
        <w:t>Тематический план</w:t>
      </w:r>
    </w:p>
    <w:p w:rsidR="003278D6" w:rsidRPr="003278D6" w:rsidRDefault="003278D6" w:rsidP="003278D6">
      <w:pPr>
        <w:jc w:val="center"/>
        <w:rPr>
          <w:b/>
        </w:rPr>
      </w:pPr>
    </w:p>
    <w:p w:rsidR="003278D6" w:rsidRPr="003278D6" w:rsidRDefault="003278D6" w:rsidP="003278D6">
      <w:pPr>
        <w:jc w:val="center"/>
        <w:rPr>
          <w:b/>
        </w:rPr>
      </w:pPr>
    </w:p>
    <w:p w:rsidR="003278D6" w:rsidRPr="003278D6" w:rsidRDefault="003278D6" w:rsidP="003278D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6902"/>
        <w:gridCol w:w="2065"/>
      </w:tblGrid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  <w:jc w:val="center"/>
            </w:pPr>
            <w:r w:rsidRPr="003278D6">
              <w:t>№ п.п.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Тема раздела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Кол. часов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1.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Повторение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9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3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2.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Арифметические действия с целыми и дробными числами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29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7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3.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Проценты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20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7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4.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Конечные и бесконечные дроби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7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2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5.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Все действия с десятичными дробями и целыми числами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8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2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6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Обыкновенные дроби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15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4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7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Совместные действия с обыкновенными и десятичными дробями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 материал.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12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4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</w:pPr>
            <w:r w:rsidRPr="003278D6">
              <w:t>8</w:t>
            </w: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Повторение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Геометрический материал.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5</w:t>
            </w:r>
          </w:p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2</w:t>
            </w:r>
          </w:p>
        </w:tc>
      </w:tr>
      <w:tr w:rsidR="003278D6" w:rsidRPr="003278D6" w:rsidTr="003278D6">
        <w:tc>
          <w:tcPr>
            <w:tcW w:w="1376" w:type="dxa"/>
          </w:tcPr>
          <w:p w:rsidR="003278D6" w:rsidRPr="003278D6" w:rsidRDefault="003278D6" w:rsidP="003278D6">
            <w:pPr>
              <w:ind w:left="720"/>
              <w:contextualSpacing/>
              <w:jc w:val="center"/>
            </w:pPr>
          </w:p>
        </w:tc>
        <w:tc>
          <w:tcPr>
            <w:tcW w:w="7371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>
              <w:t xml:space="preserve">Всего </w:t>
            </w:r>
          </w:p>
        </w:tc>
        <w:tc>
          <w:tcPr>
            <w:tcW w:w="2127" w:type="dxa"/>
          </w:tcPr>
          <w:p w:rsidR="003278D6" w:rsidRPr="003278D6" w:rsidRDefault="003278D6" w:rsidP="003278D6">
            <w:pPr>
              <w:ind w:left="720"/>
              <w:contextualSpacing/>
              <w:jc w:val="both"/>
            </w:pPr>
            <w:r w:rsidRPr="003278D6">
              <w:t>136</w:t>
            </w:r>
          </w:p>
        </w:tc>
      </w:tr>
    </w:tbl>
    <w:p w:rsidR="003278D6" w:rsidRPr="003278D6" w:rsidRDefault="003278D6" w:rsidP="003278D6">
      <w:pPr>
        <w:jc w:val="center"/>
      </w:pPr>
      <w:r w:rsidRPr="003278D6">
        <w:t xml:space="preserve"> </w:t>
      </w:r>
    </w:p>
    <w:p w:rsidR="003278D6" w:rsidRPr="003278D6" w:rsidRDefault="003278D6" w:rsidP="003278D6"/>
    <w:p w:rsidR="003278D6" w:rsidRP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Default="003278D6" w:rsidP="003278D6"/>
    <w:p w:rsidR="003278D6" w:rsidRPr="003278D6" w:rsidRDefault="003278D6" w:rsidP="003278D6">
      <w:pPr>
        <w:rPr>
          <w:sz w:val="22"/>
        </w:rPr>
      </w:pPr>
      <w:r w:rsidRPr="003278D6">
        <w:rPr>
          <w:sz w:val="22"/>
        </w:rPr>
        <w:t xml:space="preserve">                                                                      </w:t>
      </w:r>
      <w:r w:rsidRPr="003278D6">
        <w:rPr>
          <w:szCs w:val="28"/>
        </w:rPr>
        <w:t xml:space="preserve"> </w:t>
      </w:r>
    </w:p>
    <w:p w:rsidR="003278D6" w:rsidRPr="003278D6" w:rsidRDefault="003278D6" w:rsidP="003278D6">
      <w:pPr>
        <w:jc w:val="center"/>
        <w:rPr>
          <w:b/>
          <w:color w:val="000000"/>
          <w:szCs w:val="28"/>
        </w:rPr>
      </w:pPr>
      <w:r w:rsidRPr="003278D6">
        <w:rPr>
          <w:b/>
          <w:color w:val="000000"/>
          <w:szCs w:val="28"/>
        </w:rPr>
        <w:lastRenderedPageBreak/>
        <w:t>Календарно-тематическое планирование по математике</w:t>
      </w:r>
    </w:p>
    <w:p w:rsidR="003278D6" w:rsidRPr="003278D6" w:rsidRDefault="003278D6" w:rsidP="003278D6">
      <w:pPr>
        <w:jc w:val="center"/>
        <w:rPr>
          <w:b/>
          <w:color w:val="000000"/>
          <w:szCs w:val="28"/>
        </w:rPr>
      </w:pPr>
      <w:r w:rsidRPr="003278D6">
        <w:rPr>
          <w:b/>
          <w:color w:val="000000"/>
          <w:szCs w:val="28"/>
        </w:rPr>
        <w:t>9 класс (136 часов; 4 часа в неделю)</w:t>
      </w:r>
    </w:p>
    <w:p w:rsidR="003278D6" w:rsidRPr="003278D6" w:rsidRDefault="003278D6" w:rsidP="003278D6">
      <w:pPr>
        <w:jc w:val="center"/>
        <w:rPr>
          <w:b/>
          <w:sz w:val="22"/>
        </w:rPr>
      </w:pPr>
    </w:p>
    <w:p w:rsidR="003278D6" w:rsidRDefault="003278D6" w:rsidP="003278D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134"/>
      </w:tblGrid>
      <w:tr w:rsidR="003278D6" w:rsidRPr="003278D6" w:rsidTr="003278D6">
        <w:trPr>
          <w:trHeight w:val="572"/>
        </w:trPr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№ п.п.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        Тема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Кол</w:t>
            </w:r>
          </w:p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час</w:t>
            </w:r>
          </w:p>
        </w:tc>
      </w:tr>
      <w:tr w:rsidR="003278D6" w:rsidRPr="003278D6" w:rsidTr="003278D6">
        <w:trPr>
          <w:trHeight w:val="70"/>
        </w:trPr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12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Округление целых чисел.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Отрезок. Измерение отрезков.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Преобразование, сравнение десятичных дробей.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Линейные  меры длины.  Их соотношения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10.</w:t>
            </w:r>
          </w:p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Луч. Прямая.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Арифметические действия с целыми и дробными числами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36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целых чисел.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десятичных дробей.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на начало учебного года.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17.</w:t>
            </w:r>
          </w:p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неизвестного компонента при сложении и вычитании.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примеров в 2-4 действия.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Углы. Виды углов.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20.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целых чисел и десятичных дробей на однозначное число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целых чисел на однозначное число, круглые десятки.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десятичной дроби на однозначное число.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десятичной дроби на однозначное число.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Измерение величины углов с помощью транспортира.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26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и деление на 10, 100, 1000 без остатка, с остатком.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27.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и деление на 10, 100, 1000 без остатка, с остатком.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Ломаная линия. Виды ломаной линии: замкнутая, незамкнутая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29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целых чисел, десятичных дробей на двузначное число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целых чисел, десятичных дробей на двузначное число.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31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32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за 1 четверть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33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34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целых чисел на трехзначное число.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lastRenderedPageBreak/>
              <w:t>35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целого числа на трехзначное число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задач на движение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37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38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Выполнение вычислений на калькуляторе.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39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неизвестного компонента при сложении, вычитании.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целыми числами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41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42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неизвестного компонента при сложении, вычитании.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43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целыми числами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44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десятичными дробями.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45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Геометрические тела: прямоугольный параллелепипед, куб.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color w:val="000000"/>
              </w:rPr>
              <w:t>Развёртка куба.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47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целыми числами, десятичными дробями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целыми числами, десятичными дробями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 xml:space="preserve">Проценты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27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49.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Понятие о проценте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50.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процентов обыкновенной и десятичной дробью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Развертка прямоугольного параллелепипеда, куба.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1%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задач на нахождение 1%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нескольких процентов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Площадь боковой и полной  поверхности куба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задач на нахождение нескольких процентов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50% обыкновенной дробью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10%, 20% обыкновенной дробью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59.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60.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за 2 четверть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25, 75% обыкновенной дробью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Пирамида. Развертка  правильной полной пирамиды.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одному его проценту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50 его процентам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25 его процентам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Круг и окружность. Линии в круге.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20 его процентам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69.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10 его процентам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70.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задач на нахождение нескольких процентов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Длина окружности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задач на нахождение нескольких процентов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по теме «Проценты»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Шар. Сечение шара.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 xml:space="preserve">Конечные и бесконечные десятичные дроби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9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десятичных дробей в виде обыкновенных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обыкновенных дробей в виде десятичных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Конечные и бесконечные дроби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79.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Цилиндр. Развертка цилиндра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80.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Замена смешанного числа десятичной дробью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lastRenderedPageBreak/>
              <w:t>81.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Арифметические действия с целыми и дробными числами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Конусы. Усеченный конус. Развертка конуса.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Все действия с десятичными дробями и целыми числами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10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целых чисел и десятичных дробей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и деление целых чисел, десятичных дробей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и деление целых чисел, десятичных дробей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Построение симметричных фигур относительно оси симметрии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89.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Решение примеров в 2-4 действия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 xml:space="preserve">Решение примеров в 2-4 действия 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278D6">
              <w:rPr>
                <w:color w:val="000000"/>
              </w:rPr>
              <w:t>1.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Построение симметричных фигур относительно центра симметрии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92.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десятичных дробей на калькуляторе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93.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Выполнение вычислений на калькуляторе  без округления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94.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Выполнение вычислений на калькуляторе  с округлениями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Обыкновенные дроби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19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95.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Получение обыкновенных дробей.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96.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Смешанные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97.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Площадь геометрической фигуры. Нахождение площади 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98.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Преобразование дробей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Преобразование дробей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Итоговая контрольная работа за 3 четверть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101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102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103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Вычитание обыкновенных дробей с одинаковыми знаменателями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104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Площадь прямоугольника, квадрата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105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107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обыкновенной дроби на целое число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108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Единицы измерения площади. Их соотношения.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109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Деление обыкновенной дроби на целое число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Умножение и деление смешанного числа на целое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111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Контрольная работа по теме «Обыкновенные дроби»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112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113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Площадь круга.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Совместные действия с обыкновенными и десятичными дробями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>16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114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обыкновенной дроби в виде десятичной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115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Запись десятичной дроби в виде обыкновенной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Объем геометрического тела. Измерение  объема геометрического тела.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117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Сложение и вычитание десятичной и обыкновенной дроби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118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119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120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Единицы измерения объёма.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121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Годовая контрольная работа.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122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123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части от числа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lastRenderedPageBreak/>
              <w:t>124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Измерение и вычисление объема прямоугольного параллелепипеда.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125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Нахождение числа по его части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3278D6" w:rsidRPr="003278D6" w:rsidTr="003278D6">
        <w:tc>
          <w:tcPr>
            <w:tcW w:w="675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126</w:t>
            </w:r>
          </w:p>
        </w:tc>
        <w:tc>
          <w:tcPr>
            <w:tcW w:w="7513" w:type="dxa"/>
          </w:tcPr>
          <w:p w:rsidR="003278D6" w:rsidRPr="003278D6" w:rsidRDefault="003278D6" w:rsidP="003278D6">
            <w:pPr>
              <w:rPr>
                <w:color w:val="000000"/>
              </w:rPr>
            </w:pPr>
            <w:r w:rsidRPr="003278D6">
              <w:rPr>
                <w:color w:val="000000"/>
              </w:rPr>
              <w:t>Выполнение вычислений на калькуляторе</w:t>
            </w:r>
          </w:p>
        </w:tc>
        <w:tc>
          <w:tcPr>
            <w:tcW w:w="1134" w:type="dxa"/>
          </w:tcPr>
          <w:p w:rsidR="003278D6" w:rsidRPr="003278D6" w:rsidRDefault="003278D6" w:rsidP="003278D6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513" w:type="dxa"/>
          </w:tcPr>
          <w:p w:rsidR="00277FAC" w:rsidRPr="003278D6" w:rsidRDefault="00277FAC" w:rsidP="003278D6">
            <w:pPr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134" w:type="dxa"/>
          </w:tcPr>
          <w:p w:rsidR="00277FAC" w:rsidRPr="003278D6" w:rsidRDefault="00277FAC" w:rsidP="003278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128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Измерение и вычисление объема куба.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130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b/>
                <w:color w:val="000000"/>
              </w:rPr>
            </w:pPr>
            <w:r w:rsidRPr="003278D6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Итоговая контрольная работа за 4 четверть.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Все действия с десятичными дробями.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Все действия с десятичными дробями.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rPr>
          <w:trHeight w:val="70"/>
        </w:trPr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  <w:tr w:rsidR="00277FAC" w:rsidRPr="003278D6" w:rsidTr="003278D6">
        <w:trPr>
          <w:trHeight w:val="70"/>
        </w:trPr>
        <w:tc>
          <w:tcPr>
            <w:tcW w:w="675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513" w:type="dxa"/>
          </w:tcPr>
          <w:p w:rsidR="00277FAC" w:rsidRPr="003278D6" w:rsidRDefault="00277FAC" w:rsidP="00277FAC">
            <w:pPr>
              <w:rPr>
                <w:color w:val="000000"/>
              </w:rPr>
            </w:pPr>
            <w:r w:rsidRPr="003278D6">
              <w:rPr>
                <w:color w:val="000000"/>
              </w:rPr>
              <w:t>Анализ контрольной работы</w:t>
            </w:r>
          </w:p>
        </w:tc>
        <w:tc>
          <w:tcPr>
            <w:tcW w:w="1134" w:type="dxa"/>
          </w:tcPr>
          <w:p w:rsidR="00277FAC" w:rsidRPr="003278D6" w:rsidRDefault="00277FAC" w:rsidP="00277FAC">
            <w:pPr>
              <w:jc w:val="center"/>
              <w:rPr>
                <w:color w:val="000000"/>
              </w:rPr>
            </w:pPr>
            <w:r w:rsidRPr="003278D6">
              <w:rPr>
                <w:color w:val="000000"/>
              </w:rPr>
              <w:t>1</w:t>
            </w:r>
          </w:p>
        </w:tc>
      </w:tr>
    </w:tbl>
    <w:p w:rsidR="003278D6" w:rsidRDefault="003278D6" w:rsidP="003278D6"/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95B02" w:rsidRPr="00C06537" w:rsidRDefault="00695B02" w:rsidP="005203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7DF3" w:rsidRPr="00C06537" w:rsidRDefault="008F7DF3" w:rsidP="0052038D">
      <w:pPr>
        <w:widowControl w:val="0"/>
        <w:autoSpaceDE w:val="0"/>
        <w:autoSpaceDN w:val="0"/>
        <w:adjustRightInd w:val="0"/>
        <w:jc w:val="center"/>
        <w:rPr>
          <w:b/>
        </w:rPr>
        <w:sectPr w:rsidR="008F7DF3" w:rsidRPr="00C06537" w:rsidSect="008F7DF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FD0A97" w:rsidRDefault="00FD0A97" w:rsidP="003278D6">
      <w:pPr>
        <w:tabs>
          <w:tab w:val="left" w:pos="9975"/>
        </w:tabs>
        <w:jc w:val="center"/>
        <w:rPr>
          <w:b/>
        </w:rPr>
      </w:pPr>
      <w:r w:rsidRPr="00FD0A97">
        <w:rPr>
          <w:b/>
        </w:rPr>
        <w:lastRenderedPageBreak/>
        <w:t xml:space="preserve">Учебно-методические средства обучения рабочей программы </w:t>
      </w:r>
    </w:p>
    <w:p w:rsidR="00FD0A97" w:rsidRPr="00FD0A97" w:rsidRDefault="00FD0A97" w:rsidP="003278D6">
      <w:pPr>
        <w:tabs>
          <w:tab w:val="left" w:pos="9975"/>
        </w:tabs>
        <w:jc w:val="center"/>
        <w:rPr>
          <w:b/>
        </w:rPr>
      </w:pPr>
    </w:p>
    <w:p w:rsidR="00FD0A97" w:rsidRDefault="00FD0A97" w:rsidP="00FD0A97">
      <w:pPr>
        <w:tabs>
          <w:tab w:val="left" w:pos="9975"/>
        </w:tabs>
        <w:jc w:val="both"/>
      </w:pPr>
      <w:r>
        <w:t xml:space="preserve">1.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 2011. – 224 с..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2. Учебник «Математика» для 9 класса специальных (коррекционных) образовательных учреждений VIII вида под ред. М.Н. Перовой, Г. М. Капустиной, Москва «Просвещение», 2012.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3. Перова М.Н. Методика преподавания математики в специальной (коррекционной) школе VIII вида: Учеб. для студ. дефект. фак. педвузов. —4-е изд., перераб. —М.: Гуманист. изд. центр ВЛАДОС, 2001. —408 с.: ил. — (коррекционная педагогика). </w:t>
      </w:r>
    </w:p>
    <w:p w:rsidR="00FD0A97" w:rsidRDefault="00FD0A97" w:rsidP="00FD0A97">
      <w:pPr>
        <w:tabs>
          <w:tab w:val="left" w:pos="9975"/>
        </w:tabs>
        <w:jc w:val="both"/>
      </w:pPr>
    </w:p>
    <w:p w:rsidR="00FD0A97" w:rsidRDefault="00FD0A97" w:rsidP="003278D6">
      <w:pPr>
        <w:tabs>
          <w:tab w:val="left" w:pos="9975"/>
        </w:tabs>
        <w:jc w:val="center"/>
        <w:rPr>
          <w:b/>
        </w:rPr>
      </w:pPr>
      <w:r w:rsidRPr="00FD0A97">
        <w:rPr>
          <w:b/>
        </w:rPr>
        <w:t xml:space="preserve">Дополнительная литература </w:t>
      </w:r>
    </w:p>
    <w:p w:rsidR="00FD0A97" w:rsidRPr="00FD0A97" w:rsidRDefault="00FD0A97" w:rsidP="003278D6">
      <w:pPr>
        <w:tabs>
          <w:tab w:val="left" w:pos="9975"/>
        </w:tabs>
        <w:jc w:val="center"/>
        <w:rPr>
          <w:b/>
        </w:rPr>
      </w:pPr>
    </w:p>
    <w:p w:rsidR="00FD0A97" w:rsidRDefault="00FD0A97" w:rsidP="00FD0A97">
      <w:pPr>
        <w:tabs>
          <w:tab w:val="left" w:pos="9975"/>
        </w:tabs>
        <w:jc w:val="both"/>
      </w:pPr>
      <w:r>
        <w:t xml:space="preserve">1. Эк В.В. Обучение математике учащихся младших классов специальных (коррекционных) общеобразовательных учреждений VIII вида. - М., 2005.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2. Перова М.Н., Эк В.В. Обучение элементам геометрии во вспомогательной школе: Пособие для учителя. —М., 1992.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3. 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4. Гончарова Л. В. Предметные недели в школе. - Волгоград. 2003. </w:t>
      </w:r>
    </w:p>
    <w:p w:rsidR="00FD0A97" w:rsidRDefault="00FD0A97" w:rsidP="00FD0A97">
      <w:pPr>
        <w:tabs>
          <w:tab w:val="left" w:pos="9975"/>
        </w:tabs>
        <w:jc w:val="both"/>
      </w:pPr>
      <w:r>
        <w:t xml:space="preserve">5. Узорова О. В., Нефедова Е. А.Контрольные и проверочные работы по математике. – М., 2008.. </w:t>
      </w:r>
    </w:p>
    <w:p w:rsidR="006F19B6" w:rsidRPr="00CC0085" w:rsidRDefault="00FD0A97" w:rsidP="00FD0A97">
      <w:pPr>
        <w:tabs>
          <w:tab w:val="left" w:pos="9975"/>
        </w:tabs>
        <w:jc w:val="both"/>
        <w:rPr>
          <w:b/>
          <w:bCs/>
          <w:sz w:val="20"/>
          <w:szCs w:val="20"/>
        </w:rPr>
      </w:pPr>
      <w:r>
        <w:t>6. Степурина С.Е. Математика. 5-6 классы: тематический и итоговый контроль, внеклассные занятия. Волгоград: Учитель, 2007.</w:t>
      </w:r>
    </w:p>
    <w:sectPr w:rsidR="006F19B6" w:rsidRPr="00CC0085" w:rsidSect="006557BC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7D" w:rsidRDefault="00D9547D" w:rsidP="00044596">
      <w:r>
        <w:separator/>
      </w:r>
    </w:p>
  </w:endnote>
  <w:endnote w:type="continuationSeparator" w:id="0">
    <w:p w:rsidR="00D9547D" w:rsidRDefault="00D9547D" w:rsidP="0004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7D" w:rsidRDefault="00D9547D" w:rsidP="00044596">
      <w:r>
        <w:separator/>
      </w:r>
    </w:p>
  </w:footnote>
  <w:footnote w:type="continuationSeparator" w:id="0">
    <w:p w:rsidR="00D9547D" w:rsidRDefault="00D9547D" w:rsidP="0004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6534"/>
    <w:multiLevelType w:val="hybridMultilevel"/>
    <w:tmpl w:val="BFA83D7C"/>
    <w:lvl w:ilvl="0" w:tplc="4EB00FA6">
      <w:start w:val="1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759D1"/>
    <w:multiLevelType w:val="hybridMultilevel"/>
    <w:tmpl w:val="CD860FFE"/>
    <w:lvl w:ilvl="0" w:tplc="77D83A0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10D67"/>
    <w:multiLevelType w:val="hybridMultilevel"/>
    <w:tmpl w:val="BD84FC7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100"/>
    <w:multiLevelType w:val="hybridMultilevel"/>
    <w:tmpl w:val="2B8630FC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318E"/>
    <w:multiLevelType w:val="hybridMultilevel"/>
    <w:tmpl w:val="2292A00E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515200"/>
    <w:multiLevelType w:val="hybridMultilevel"/>
    <w:tmpl w:val="61440B48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102AE"/>
    <w:multiLevelType w:val="hybridMultilevel"/>
    <w:tmpl w:val="E3A850D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E62412"/>
    <w:multiLevelType w:val="hybridMultilevel"/>
    <w:tmpl w:val="DD0C9CC2"/>
    <w:lvl w:ilvl="0" w:tplc="9A0AD79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F17D0"/>
    <w:multiLevelType w:val="hybridMultilevel"/>
    <w:tmpl w:val="46883AF6"/>
    <w:lvl w:ilvl="0" w:tplc="F83CD19E">
      <w:start w:val="8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87EF9"/>
    <w:multiLevelType w:val="hybridMultilevel"/>
    <w:tmpl w:val="6E9CAF9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3"/>
  </w:num>
  <w:num w:numId="15">
    <w:abstractNumId w:val="14"/>
  </w:num>
  <w:num w:numId="16">
    <w:abstractNumId w:val="17"/>
  </w:num>
  <w:num w:numId="17">
    <w:abstractNumId w:val="4"/>
  </w:num>
  <w:num w:numId="18">
    <w:abstractNumId w:val="19"/>
  </w:num>
  <w:num w:numId="19">
    <w:abstractNumId w:val="13"/>
  </w:num>
  <w:num w:numId="20">
    <w:abstractNumId w:val="5"/>
  </w:num>
  <w:num w:numId="21">
    <w:abstractNumId w:val="16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32"/>
  </w:num>
  <w:num w:numId="27">
    <w:abstractNumId w:val="22"/>
  </w:num>
  <w:num w:numId="28">
    <w:abstractNumId w:val="21"/>
  </w:num>
  <w:num w:numId="29">
    <w:abstractNumId w:val="25"/>
  </w:num>
  <w:num w:numId="30">
    <w:abstractNumId w:val="24"/>
  </w:num>
  <w:num w:numId="31">
    <w:abstractNumId w:val="31"/>
  </w:num>
  <w:num w:numId="32">
    <w:abstractNumId w:val="20"/>
  </w:num>
  <w:num w:numId="33">
    <w:abstractNumId w:val="9"/>
  </w:num>
  <w:num w:numId="34">
    <w:abstractNumId w:val="29"/>
  </w:num>
  <w:num w:numId="35">
    <w:abstractNumId w:val="6"/>
  </w:num>
  <w:num w:numId="36">
    <w:abstractNumId w:val="8"/>
  </w:num>
  <w:num w:numId="37">
    <w:abstractNumId w:val="3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D"/>
    <w:rsid w:val="00044596"/>
    <w:rsid w:val="00056D13"/>
    <w:rsid w:val="000A2888"/>
    <w:rsid w:val="000B5E3E"/>
    <w:rsid w:val="000B6B09"/>
    <w:rsid w:val="000C1985"/>
    <w:rsid w:val="000E073B"/>
    <w:rsid w:val="000F3181"/>
    <w:rsid w:val="000F5142"/>
    <w:rsid w:val="000F73E7"/>
    <w:rsid w:val="001173CC"/>
    <w:rsid w:val="00122C8A"/>
    <w:rsid w:val="00165A20"/>
    <w:rsid w:val="001E7178"/>
    <w:rsid w:val="00225A5F"/>
    <w:rsid w:val="002330B1"/>
    <w:rsid w:val="00234BB9"/>
    <w:rsid w:val="00237848"/>
    <w:rsid w:val="00277FAC"/>
    <w:rsid w:val="002A03CA"/>
    <w:rsid w:val="002A25D3"/>
    <w:rsid w:val="002C4FBD"/>
    <w:rsid w:val="002C7310"/>
    <w:rsid w:val="00302504"/>
    <w:rsid w:val="00307727"/>
    <w:rsid w:val="00314A80"/>
    <w:rsid w:val="00317F98"/>
    <w:rsid w:val="003278D6"/>
    <w:rsid w:val="003307B9"/>
    <w:rsid w:val="003B0157"/>
    <w:rsid w:val="003B4213"/>
    <w:rsid w:val="003C1732"/>
    <w:rsid w:val="003C3795"/>
    <w:rsid w:val="003C68AB"/>
    <w:rsid w:val="003D0457"/>
    <w:rsid w:val="003D1AFA"/>
    <w:rsid w:val="004801CD"/>
    <w:rsid w:val="004B54C6"/>
    <w:rsid w:val="004E05CA"/>
    <w:rsid w:val="0051320B"/>
    <w:rsid w:val="0052038D"/>
    <w:rsid w:val="00577BBE"/>
    <w:rsid w:val="00634360"/>
    <w:rsid w:val="006557BC"/>
    <w:rsid w:val="00662C25"/>
    <w:rsid w:val="00682B75"/>
    <w:rsid w:val="00695B02"/>
    <w:rsid w:val="006A1F63"/>
    <w:rsid w:val="006B3F13"/>
    <w:rsid w:val="006B4398"/>
    <w:rsid w:val="006C791D"/>
    <w:rsid w:val="006E30AA"/>
    <w:rsid w:val="006E7E35"/>
    <w:rsid w:val="006F19B6"/>
    <w:rsid w:val="007015E0"/>
    <w:rsid w:val="00711995"/>
    <w:rsid w:val="00722376"/>
    <w:rsid w:val="0073616E"/>
    <w:rsid w:val="0075277A"/>
    <w:rsid w:val="00776393"/>
    <w:rsid w:val="0078177A"/>
    <w:rsid w:val="00784D72"/>
    <w:rsid w:val="00791DE4"/>
    <w:rsid w:val="007C42E7"/>
    <w:rsid w:val="007D57D8"/>
    <w:rsid w:val="007E0548"/>
    <w:rsid w:val="00806770"/>
    <w:rsid w:val="00820F56"/>
    <w:rsid w:val="008912F4"/>
    <w:rsid w:val="00891DB1"/>
    <w:rsid w:val="008C0189"/>
    <w:rsid w:val="008F7985"/>
    <w:rsid w:val="008F7DF3"/>
    <w:rsid w:val="00951849"/>
    <w:rsid w:val="00952056"/>
    <w:rsid w:val="00982C61"/>
    <w:rsid w:val="00A0007B"/>
    <w:rsid w:val="00A07AC2"/>
    <w:rsid w:val="00A15CC7"/>
    <w:rsid w:val="00A456E8"/>
    <w:rsid w:val="00A664EF"/>
    <w:rsid w:val="00AF12C7"/>
    <w:rsid w:val="00AF2F8E"/>
    <w:rsid w:val="00B043B6"/>
    <w:rsid w:val="00B07090"/>
    <w:rsid w:val="00B41482"/>
    <w:rsid w:val="00B41A41"/>
    <w:rsid w:val="00B83555"/>
    <w:rsid w:val="00BA06E4"/>
    <w:rsid w:val="00BA113E"/>
    <w:rsid w:val="00BE5900"/>
    <w:rsid w:val="00C0149E"/>
    <w:rsid w:val="00C06537"/>
    <w:rsid w:val="00C0659F"/>
    <w:rsid w:val="00C2398D"/>
    <w:rsid w:val="00C617C4"/>
    <w:rsid w:val="00C80CFA"/>
    <w:rsid w:val="00CB091E"/>
    <w:rsid w:val="00CB4313"/>
    <w:rsid w:val="00CC0085"/>
    <w:rsid w:val="00CC182C"/>
    <w:rsid w:val="00CD430C"/>
    <w:rsid w:val="00CE6F62"/>
    <w:rsid w:val="00D24CCF"/>
    <w:rsid w:val="00D437CD"/>
    <w:rsid w:val="00D52A48"/>
    <w:rsid w:val="00D56401"/>
    <w:rsid w:val="00D602BA"/>
    <w:rsid w:val="00D634DF"/>
    <w:rsid w:val="00D9547D"/>
    <w:rsid w:val="00DB4C78"/>
    <w:rsid w:val="00DC4FB1"/>
    <w:rsid w:val="00DF0C96"/>
    <w:rsid w:val="00E1269E"/>
    <w:rsid w:val="00E4655F"/>
    <w:rsid w:val="00E62E92"/>
    <w:rsid w:val="00E670D9"/>
    <w:rsid w:val="00EA418B"/>
    <w:rsid w:val="00ED15A0"/>
    <w:rsid w:val="00EF5C6F"/>
    <w:rsid w:val="00F0370A"/>
    <w:rsid w:val="00F5526C"/>
    <w:rsid w:val="00F9467D"/>
    <w:rsid w:val="00FA60FF"/>
    <w:rsid w:val="00FB164B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8B790"/>
  <w15:docId w15:val="{0DA52EDB-AD9E-425B-A97B-6B3B3C6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52038D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203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0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2038D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2038D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03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03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2038D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2038D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52038D"/>
    <w:rPr>
      <w:b/>
      <w:sz w:val="24"/>
    </w:rPr>
  </w:style>
  <w:style w:type="character" w:customStyle="1" w:styleId="11">
    <w:name w:val="Заголовок 1 Знак1"/>
    <w:link w:val="1"/>
    <w:rsid w:val="0052038D"/>
    <w:rPr>
      <w:sz w:val="28"/>
      <w:szCs w:val="28"/>
    </w:rPr>
  </w:style>
  <w:style w:type="paragraph" w:styleId="a3">
    <w:name w:val="No Spacing"/>
    <w:uiPriority w:val="99"/>
    <w:qFormat/>
    <w:rsid w:val="0052038D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52038D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520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52038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52038D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52038D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52038D"/>
    <w:rPr>
      <w:rFonts w:ascii="Times New Roman" w:hAnsi="Times New Roman"/>
    </w:rPr>
  </w:style>
  <w:style w:type="character" w:customStyle="1" w:styleId="Times1">
    <w:name w:val="Times (заголовок 1)"/>
    <w:rsid w:val="0052038D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52038D"/>
  </w:style>
  <w:style w:type="character" w:styleId="ab">
    <w:name w:val="Hyperlink"/>
    <w:rsid w:val="0052038D"/>
    <w:rPr>
      <w:color w:val="0000FF"/>
      <w:u w:val="single"/>
    </w:rPr>
  </w:style>
  <w:style w:type="paragraph" w:styleId="22">
    <w:name w:val="Body Text Indent 2"/>
    <w:basedOn w:val="a"/>
    <w:link w:val="23"/>
    <w:rsid w:val="0052038D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52038D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52038D"/>
    <w:pPr>
      <w:ind w:firstLine="284"/>
      <w:jc w:val="both"/>
    </w:pPr>
    <w:rPr>
      <w:szCs w:val="20"/>
    </w:rPr>
  </w:style>
  <w:style w:type="paragraph" w:customStyle="1" w:styleId="ac">
    <w:name w:val="Стиль"/>
    <w:rsid w:val="005203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52038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52038D"/>
    <w:rPr>
      <w:sz w:val="24"/>
      <w:szCs w:val="24"/>
    </w:rPr>
  </w:style>
  <w:style w:type="character" w:customStyle="1" w:styleId="210">
    <w:name w:val="Основной текст 2 Знак1"/>
    <w:link w:val="24"/>
    <w:rsid w:val="0052038D"/>
    <w:rPr>
      <w:rFonts w:ascii="Calibri" w:hAnsi="Calibri"/>
      <w:sz w:val="22"/>
      <w:szCs w:val="22"/>
    </w:rPr>
  </w:style>
  <w:style w:type="character" w:styleId="ad">
    <w:name w:val="FollowedHyperlink"/>
    <w:rsid w:val="0052038D"/>
    <w:rPr>
      <w:color w:val="800080"/>
      <w:u w:val="single"/>
    </w:rPr>
  </w:style>
  <w:style w:type="character" w:customStyle="1" w:styleId="13">
    <w:name w:val="Заголовок 1 Знак Знак"/>
    <w:rsid w:val="0052038D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52038D"/>
    <w:pPr>
      <w:jc w:val="center"/>
    </w:pPr>
    <w:rPr>
      <w:b/>
      <w:sz w:val="28"/>
      <w:szCs w:val="28"/>
    </w:rPr>
  </w:style>
  <w:style w:type="character" w:customStyle="1" w:styleId="af">
    <w:name w:val="Заголовок Знак"/>
    <w:basedOn w:val="a0"/>
    <w:link w:val="ae"/>
    <w:rsid w:val="0052038D"/>
    <w:rPr>
      <w:b/>
      <w:sz w:val="28"/>
      <w:szCs w:val="28"/>
    </w:rPr>
  </w:style>
  <w:style w:type="paragraph" w:styleId="af0">
    <w:name w:val="Body Text"/>
    <w:basedOn w:val="a"/>
    <w:link w:val="af1"/>
    <w:rsid w:val="0052038D"/>
    <w:pPr>
      <w:spacing w:after="120"/>
    </w:pPr>
  </w:style>
  <w:style w:type="character" w:customStyle="1" w:styleId="af1">
    <w:name w:val="Основной текст Знак"/>
    <w:basedOn w:val="a0"/>
    <w:link w:val="af0"/>
    <w:rsid w:val="0052038D"/>
    <w:rPr>
      <w:sz w:val="24"/>
      <w:szCs w:val="24"/>
    </w:rPr>
  </w:style>
  <w:style w:type="paragraph" w:styleId="af2">
    <w:name w:val="Body Text Indent"/>
    <w:basedOn w:val="a"/>
    <w:link w:val="af3"/>
    <w:rsid w:val="005203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038D"/>
    <w:rPr>
      <w:sz w:val="24"/>
      <w:szCs w:val="24"/>
    </w:rPr>
  </w:style>
  <w:style w:type="paragraph" w:customStyle="1" w:styleId="font0">
    <w:name w:val="font0"/>
    <w:basedOn w:val="a"/>
    <w:rsid w:val="0052038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52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52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5203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5203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52038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5203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52038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5203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5203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5203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2038D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A4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C68AB"/>
    <w:rPr>
      <w:rFonts w:ascii="Courier New" w:hAnsi="Courier New"/>
    </w:rPr>
  </w:style>
  <w:style w:type="character" w:customStyle="1" w:styleId="WW8Num2z0">
    <w:name w:val="WW8Num2z0"/>
    <w:rsid w:val="003C68AB"/>
    <w:rPr>
      <w:rFonts w:ascii="Courier New" w:hAnsi="Courier New"/>
    </w:rPr>
  </w:style>
  <w:style w:type="character" w:customStyle="1" w:styleId="Absatz-Standardschriftart">
    <w:name w:val="Absatz-Standardschriftart"/>
    <w:rsid w:val="003C68AB"/>
  </w:style>
  <w:style w:type="character" w:customStyle="1" w:styleId="WW-Absatz-Standardschriftart">
    <w:name w:val="WW-Absatz-Standardschriftart"/>
    <w:rsid w:val="003C68AB"/>
  </w:style>
  <w:style w:type="character" w:customStyle="1" w:styleId="WW-Absatz-Standardschriftart1">
    <w:name w:val="WW-Absatz-Standardschriftart1"/>
    <w:rsid w:val="003C68AB"/>
  </w:style>
  <w:style w:type="character" w:customStyle="1" w:styleId="WW-Absatz-Standardschriftart11">
    <w:name w:val="WW-Absatz-Standardschriftart11"/>
    <w:rsid w:val="003C68AB"/>
  </w:style>
  <w:style w:type="character" w:customStyle="1" w:styleId="WW-Absatz-Standardschriftart111">
    <w:name w:val="WW-Absatz-Standardschriftart111"/>
    <w:rsid w:val="003C68AB"/>
  </w:style>
  <w:style w:type="character" w:customStyle="1" w:styleId="WW-Absatz-Standardschriftart1111">
    <w:name w:val="WW-Absatz-Standardschriftart1111"/>
    <w:rsid w:val="003C68AB"/>
  </w:style>
  <w:style w:type="character" w:customStyle="1" w:styleId="WW-Absatz-Standardschriftart11111">
    <w:name w:val="WW-Absatz-Standardschriftart11111"/>
    <w:rsid w:val="003C68AB"/>
  </w:style>
  <w:style w:type="character" w:customStyle="1" w:styleId="WW-Absatz-Standardschriftart111111">
    <w:name w:val="WW-Absatz-Standardschriftart111111"/>
    <w:rsid w:val="003C68AB"/>
  </w:style>
  <w:style w:type="character" w:customStyle="1" w:styleId="WW-Absatz-Standardschriftart1111111">
    <w:name w:val="WW-Absatz-Standardschriftart1111111"/>
    <w:rsid w:val="003C68AB"/>
  </w:style>
  <w:style w:type="character" w:styleId="af7">
    <w:name w:val="Emphasis"/>
    <w:qFormat/>
    <w:rsid w:val="003C68AB"/>
    <w:rPr>
      <w:i/>
      <w:iCs/>
    </w:rPr>
  </w:style>
  <w:style w:type="character" w:customStyle="1" w:styleId="WW8Num3z0">
    <w:name w:val="WW8Num3z0"/>
    <w:rsid w:val="003C68AB"/>
    <w:rPr>
      <w:rFonts w:ascii="Courier New" w:hAnsi="Courier New"/>
    </w:rPr>
  </w:style>
  <w:style w:type="character" w:customStyle="1" w:styleId="WW8Num5z0">
    <w:name w:val="WW8Num5z0"/>
    <w:rsid w:val="003C68AB"/>
    <w:rPr>
      <w:rFonts w:ascii="Courier New" w:hAnsi="Courier New"/>
    </w:rPr>
  </w:style>
  <w:style w:type="paragraph" w:customStyle="1" w:styleId="14">
    <w:name w:val="Заголовок1"/>
    <w:basedOn w:val="a"/>
    <w:next w:val="af0"/>
    <w:rsid w:val="003C68A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8">
    <w:name w:val="List"/>
    <w:basedOn w:val="af0"/>
    <w:rsid w:val="003C68AB"/>
    <w:pPr>
      <w:widowControl w:val="0"/>
      <w:suppressAutoHyphens/>
    </w:pPr>
    <w:rPr>
      <w:rFonts w:eastAsia="Lucida Sans Unicode" w:cs="Tahoma"/>
      <w:kern w:val="1"/>
    </w:rPr>
  </w:style>
  <w:style w:type="paragraph" w:customStyle="1" w:styleId="15">
    <w:name w:val="Название1"/>
    <w:basedOn w:val="a"/>
    <w:rsid w:val="003C68A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6">
    <w:name w:val="Указатель1"/>
    <w:basedOn w:val="a"/>
    <w:rsid w:val="003C68AB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9">
    <w:name w:val="Содержимое таблицы"/>
    <w:basedOn w:val="a"/>
    <w:rsid w:val="003C68A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a">
    <w:name w:val="Заголовок таблицы"/>
    <w:basedOn w:val="af9"/>
    <w:rsid w:val="003C68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CCB0-A487-43A6-80EF-4F83DE7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Tamara Zinoveva</cp:lastModifiedBy>
  <cp:revision>4</cp:revision>
  <cp:lastPrinted>2025-08-28T01:09:00Z</cp:lastPrinted>
  <dcterms:created xsi:type="dcterms:W3CDTF">2025-08-28T00:53:00Z</dcterms:created>
  <dcterms:modified xsi:type="dcterms:W3CDTF">2025-09-04T06:04:00Z</dcterms:modified>
</cp:coreProperties>
</file>