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A5F4B" w14:textId="77777777" w:rsidR="00FE5591" w:rsidRDefault="00FE5591" w:rsidP="00FE5591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04B68735" w14:textId="77777777" w:rsidR="00FE5591" w:rsidRPr="00DB3E4C" w:rsidRDefault="00FE5591" w:rsidP="00FE5591">
      <w:pPr>
        <w:spacing w:line="408" w:lineRule="auto"/>
        <w:ind w:left="120"/>
        <w:jc w:val="center"/>
        <w:rPr>
          <w:rFonts w:cs="Times New Roman"/>
          <w:b/>
          <w:sz w:val="28"/>
        </w:rPr>
      </w:pPr>
      <w:r w:rsidRPr="00DB3E4C">
        <w:rPr>
          <w:rFonts w:cs="Times New Roman"/>
          <w:b/>
          <w:sz w:val="28"/>
        </w:rPr>
        <w:t>Министерство образования ЕАО</w:t>
      </w:r>
    </w:p>
    <w:p w14:paraId="696DB040" w14:textId="77777777" w:rsidR="00FE5591" w:rsidRDefault="00FE5591" w:rsidP="00FE5591">
      <w:pPr>
        <w:spacing w:line="408" w:lineRule="auto"/>
        <w:ind w:left="120"/>
        <w:jc w:val="center"/>
      </w:pPr>
      <w:r w:rsidRPr="00DB3E4C">
        <w:rPr>
          <w:rFonts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14:paraId="300F89B4" w14:textId="77777777" w:rsidR="00FE5591" w:rsidRDefault="00FE5591" w:rsidP="00FE5591">
      <w:pPr>
        <w:ind w:left="120"/>
      </w:pPr>
    </w:p>
    <w:p w14:paraId="5F227AEE" w14:textId="77777777" w:rsidR="00FE5591" w:rsidRDefault="00FE5591" w:rsidP="00FE5591">
      <w:pPr>
        <w:ind w:left="120"/>
      </w:pPr>
    </w:p>
    <w:p w14:paraId="5FDAE6F2" w14:textId="77777777" w:rsidR="00FE5591" w:rsidRDefault="00FE5591" w:rsidP="00FE5591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E5591" w:rsidRPr="00DB3E4C" w14:paraId="60DF55FA" w14:textId="77777777" w:rsidTr="00190CFF">
        <w:tc>
          <w:tcPr>
            <w:tcW w:w="3114" w:type="dxa"/>
          </w:tcPr>
          <w:p w14:paraId="6BDACD78" w14:textId="77777777" w:rsidR="00FE5591" w:rsidRDefault="00FE5591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РАССМОТРЕНО</w:t>
            </w:r>
          </w:p>
          <w:p w14:paraId="44096297" w14:textId="77777777" w:rsidR="00FE5591" w:rsidRDefault="00FE5591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Руководитель ШМО</w:t>
            </w:r>
          </w:p>
          <w:p w14:paraId="37180735" w14:textId="77777777" w:rsidR="00FE5591" w:rsidRDefault="00FE5591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 xml:space="preserve">Набокова Е.А. </w:t>
            </w:r>
          </w:p>
          <w:p w14:paraId="2FD9599E" w14:textId="77777777" w:rsidR="00FE5591" w:rsidRDefault="00FE5591" w:rsidP="00190CFF">
            <w:pPr>
              <w:autoSpaceDE w:val="0"/>
              <w:autoSpaceDN w:val="0"/>
              <w:jc w:val="right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________________________</w:t>
            </w:r>
          </w:p>
          <w:p w14:paraId="404FC250" w14:textId="77777777" w:rsidR="00FE5591" w:rsidRDefault="00FE5591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Протокол № __1__</w:t>
            </w:r>
          </w:p>
          <w:p w14:paraId="4EDE4E94" w14:textId="77777777" w:rsidR="00FE5591" w:rsidRDefault="00FE5591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 xml:space="preserve"> от «__25__» _08__   2026 г.</w:t>
            </w:r>
          </w:p>
          <w:p w14:paraId="41796399" w14:textId="77777777" w:rsidR="00FE5591" w:rsidRDefault="00FE5591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3115" w:type="dxa"/>
          </w:tcPr>
          <w:p w14:paraId="68EECAA2" w14:textId="77777777" w:rsidR="00FE5591" w:rsidRDefault="00FE5591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СОГЛАСОВАНО</w:t>
            </w:r>
          </w:p>
          <w:p w14:paraId="2BE091D4" w14:textId="77777777" w:rsidR="00FE5591" w:rsidRDefault="00FE5591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</w:rPr>
              <w:t>иректора по УВР</w:t>
            </w:r>
          </w:p>
          <w:p w14:paraId="614737D9" w14:textId="77777777" w:rsidR="00FE5591" w:rsidRDefault="00FE5591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 xml:space="preserve">________________________ </w:t>
            </w:r>
          </w:p>
          <w:p w14:paraId="043664C4" w14:textId="77777777" w:rsidR="00FE5591" w:rsidRDefault="00FE5591" w:rsidP="00190CFF">
            <w:pPr>
              <w:autoSpaceDE w:val="0"/>
              <w:autoSpaceDN w:val="0"/>
              <w:jc w:val="right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Воронкина Е.А.</w:t>
            </w:r>
          </w:p>
          <w:p w14:paraId="35C45A04" w14:textId="77777777" w:rsidR="00FE5591" w:rsidRDefault="00FE5591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Приказ № 1 ___</w:t>
            </w:r>
          </w:p>
          <w:p w14:paraId="48BE28BD" w14:textId="77777777" w:rsidR="00FE5591" w:rsidRDefault="00FE5591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от «_26__» _08__   2026 г.</w:t>
            </w:r>
          </w:p>
          <w:p w14:paraId="422DB9F8" w14:textId="77777777" w:rsidR="00FE5591" w:rsidRDefault="00FE5591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3115" w:type="dxa"/>
          </w:tcPr>
          <w:p w14:paraId="6F443ABA" w14:textId="77777777" w:rsidR="00FE5591" w:rsidRDefault="00FE5591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УТВЕРЖДЕНО</w:t>
            </w:r>
          </w:p>
          <w:p w14:paraId="278DF765" w14:textId="77777777" w:rsidR="00FE5591" w:rsidRDefault="00FE5591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Директор МБОУ СОШ № 3 г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</w:rPr>
              <w:t>блучье</w:t>
            </w:r>
          </w:p>
          <w:p w14:paraId="0C58A10E" w14:textId="77777777" w:rsidR="00FE5591" w:rsidRDefault="00FE5591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 xml:space="preserve">________________________ </w:t>
            </w:r>
          </w:p>
          <w:p w14:paraId="3F2754E0" w14:textId="77777777" w:rsidR="00FE5591" w:rsidRDefault="00FE5591" w:rsidP="00190CFF">
            <w:pPr>
              <w:autoSpaceDE w:val="0"/>
              <w:autoSpaceDN w:val="0"/>
              <w:jc w:val="right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Кириллова Т.В.</w:t>
            </w:r>
          </w:p>
          <w:p w14:paraId="62EFF774" w14:textId="77777777" w:rsidR="00FE5591" w:rsidRDefault="00FE5591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Приказ № _123__</w:t>
            </w:r>
          </w:p>
          <w:p w14:paraId="2AF5146E" w14:textId="77777777" w:rsidR="00FE5591" w:rsidRDefault="00FE5591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от «__27__» __08_   2026 г.</w:t>
            </w:r>
          </w:p>
          <w:p w14:paraId="171D7A08" w14:textId="77777777" w:rsidR="00FE5591" w:rsidRDefault="00FE5591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Cs w:val="24"/>
              </w:rPr>
            </w:pPr>
          </w:p>
        </w:tc>
      </w:tr>
    </w:tbl>
    <w:p w14:paraId="5E2A13D0" w14:textId="77777777" w:rsidR="000A7C6E" w:rsidRPr="00FE5591" w:rsidRDefault="000A7C6E">
      <w:pPr>
        <w:suppressAutoHyphens/>
        <w:jc w:val="center"/>
        <w:rPr>
          <w:rFonts w:eastAsia="Times New Roman" w:cs="Times New Roman"/>
          <w:b/>
          <w:szCs w:val="24"/>
          <w:lang w:eastAsia="zh-CN" w:bidi="hi-IN"/>
        </w:rPr>
      </w:pPr>
    </w:p>
    <w:p w14:paraId="019F61D1" w14:textId="77777777" w:rsidR="000A7C6E" w:rsidRPr="00FE5591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23A850EE" w14:textId="77777777" w:rsidR="000A7C6E" w:rsidRPr="00FE5591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16C24945" w14:textId="77777777" w:rsidR="000A7C6E" w:rsidRPr="00FE5591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0DCC0AE1" w14:textId="77777777" w:rsidR="000A7C6E" w:rsidRPr="00FE5591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31C0DEC6" w14:textId="77777777" w:rsidR="000A7C6E" w:rsidRPr="00FE5591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559ED219" w14:textId="77777777" w:rsidR="000A7C6E" w:rsidRDefault="00EE5198">
      <w:pPr>
        <w:suppressAutoHyphens/>
        <w:jc w:val="center"/>
        <w:rPr>
          <w:rFonts w:eastAsia="Times New Roman" w:cs="Times New Roman"/>
          <w:b/>
          <w:szCs w:val="24"/>
          <w:lang w:eastAsia="ar-SA"/>
        </w:rPr>
      </w:pPr>
      <w:r>
        <w:rPr>
          <w:rFonts w:eastAsia="Times New Roman" w:cs="Times New Roman"/>
          <w:b/>
          <w:szCs w:val="24"/>
          <w:lang w:eastAsia="ar-SA"/>
        </w:rPr>
        <w:t xml:space="preserve">АДАПТИРОВАННАЯ </w:t>
      </w:r>
    </w:p>
    <w:p w14:paraId="7F9EEBBC" w14:textId="77777777" w:rsidR="000A7C6E" w:rsidRDefault="00EE5198">
      <w:pPr>
        <w:suppressAutoHyphens/>
        <w:jc w:val="center"/>
        <w:rPr>
          <w:rFonts w:eastAsia="Times New Roman" w:cs="Times New Roman"/>
          <w:b/>
          <w:szCs w:val="24"/>
          <w:lang w:eastAsia="ar-SA"/>
        </w:rPr>
      </w:pPr>
      <w:r>
        <w:rPr>
          <w:rFonts w:eastAsia="Times New Roman" w:cs="Times New Roman"/>
          <w:b/>
          <w:szCs w:val="24"/>
          <w:lang w:eastAsia="ar-SA"/>
        </w:rPr>
        <w:t>РАБОЧАЯ ПРОГРАММА</w:t>
      </w:r>
    </w:p>
    <w:p w14:paraId="2D3FD303" w14:textId="77777777" w:rsidR="000A7C6E" w:rsidRDefault="00EE5198">
      <w:pPr>
        <w:suppressAutoHyphens/>
        <w:jc w:val="center"/>
        <w:rPr>
          <w:rFonts w:eastAsia="Times New Roman" w:cs="Times New Roman"/>
          <w:b/>
          <w:szCs w:val="24"/>
          <w:u w:val="single"/>
          <w:lang w:eastAsia="ar-SA"/>
        </w:rPr>
      </w:pPr>
      <w:r>
        <w:rPr>
          <w:rFonts w:eastAsia="Times New Roman" w:cs="Times New Roman"/>
          <w:b/>
          <w:szCs w:val="24"/>
          <w:u w:val="single"/>
          <w:lang w:eastAsia="ar-SA"/>
        </w:rPr>
        <w:t xml:space="preserve">по </w:t>
      </w:r>
      <w:r>
        <w:rPr>
          <w:rFonts w:eastAsia="Times New Roman" w:cs="Times New Roman"/>
          <w:b/>
          <w:szCs w:val="24"/>
          <w:u w:val="single"/>
          <w:lang w:eastAsia="ar-SA"/>
        </w:rPr>
        <w:t>предмету</w:t>
      </w:r>
      <w:r>
        <w:rPr>
          <w:rFonts w:eastAsia="Times New Roman" w:cs="Times New Roman"/>
          <w:b/>
          <w:szCs w:val="24"/>
          <w:u w:val="single"/>
          <w:lang w:eastAsia="ar-SA"/>
        </w:rPr>
        <w:t xml:space="preserve"> «</w:t>
      </w:r>
      <w:r>
        <w:rPr>
          <w:rFonts w:eastAsia="Times New Roman" w:cs="Times New Roman"/>
          <w:b/>
          <w:szCs w:val="24"/>
          <w:u w:val="single"/>
          <w:lang w:eastAsia="ar-SA"/>
        </w:rPr>
        <w:t>Человек</w:t>
      </w:r>
      <w:r>
        <w:rPr>
          <w:u w:val="single"/>
        </w:rPr>
        <w:t>»</w:t>
      </w:r>
    </w:p>
    <w:p w14:paraId="310339B0" w14:textId="77777777" w:rsidR="000A7C6E" w:rsidRDefault="00EE5198">
      <w:pPr>
        <w:suppressAutoHyphens/>
        <w:jc w:val="center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b/>
          <w:szCs w:val="24"/>
          <w:lang w:eastAsia="ar-SA"/>
        </w:rPr>
        <w:t xml:space="preserve">для </w:t>
      </w:r>
      <w:r>
        <w:rPr>
          <w:rFonts w:eastAsia="Times New Roman" w:cs="Times New Roman"/>
          <w:b/>
          <w:szCs w:val="24"/>
          <w:u w:val="single"/>
          <w:lang w:eastAsia="ar-SA"/>
        </w:rPr>
        <w:t xml:space="preserve"> </w:t>
      </w:r>
      <w:r>
        <w:rPr>
          <w:rFonts w:eastAsia="Times New Roman" w:cs="Times New Roman"/>
          <w:b/>
          <w:szCs w:val="24"/>
          <w:u w:val="single"/>
          <w:lang w:val="en-US" w:eastAsia="ar-SA"/>
        </w:rPr>
        <w:t>8</w:t>
      </w:r>
      <w:r>
        <w:rPr>
          <w:rFonts w:eastAsia="Times New Roman" w:cs="Times New Roman"/>
          <w:b/>
          <w:szCs w:val="24"/>
          <w:u w:val="single"/>
          <w:lang w:eastAsia="ar-SA"/>
        </w:rPr>
        <w:t xml:space="preserve"> класса</w:t>
      </w:r>
    </w:p>
    <w:p w14:paraId="4C667FAD" w14:textId="77777777" w:rsidR="000A7C6E" w:rsidRDefault="00EE5198">
      <w:pPr>
        <w:suppressAutoHyphens/>
        <w:jc w:val="center"/>
        <w:rPr>
          <w:rFonts w:eastAsia="Times New Roman" w:cs="Times New Roman"/>
          <w:b/>
          <w:szCs w:val="24"/>
          <w:lang w:eastAsia="zh-CN" w:bidi="hi-IN"/>
        </w:rPr>
      </w:pPr>
      <w:r>
        <w:rPr>
          <w:rFonts w:eastAsia="Times New Roman" w:cs="Times New Roman"/>
          <w:szCs w:val="24"/>
          <w:lang w:eastAsia="zh-CN" w:bidi="hi-IN"/>
        </w:rPr>
        <w:t xml:space="preserve">Учитель: </w:t>
      </w:r>
      <w:r>
        <w:rPr>
          <w:rFonts w:eastAsia="Times New Roman" w:cs="Times New Roman"/>
          <w:szCs w:val="24"/>
          <w:lang w:eastAsia="zh-CN" w:bidi="hi-IN"/>
        </w:rPr>
        <w:t>Филанова</w:t>
      </w:r>
      <w:r>
        <w:rPr>
          <w:rFonts w:eastAsia="Times New Roman" w:cs="Times New Roman"/>
          <w:szCs w:val="24"/>
          <w:lang w:eastAsia="zh-CN" w:bidi="hi-IN"/>
        </w:rPr>
        <w:t xml:space="preserve"> Наталья Вадимовна</w:t>
      </w:r>
    </w:p>
    <w:p w14:paraId="4CB6E202" w14:textId="77777777" w:rsidR="000A7C6E" w:rsidRDefault="000A7C6E">
      <w:pPr>
        <w:suppressAutoHyphens/>
        <w:jc w:val="center"/>
        <w:rPr>
          <w:rFonts w:eastAsia="Times New Roman" w:cs="Times New Roman"/>
          <w:b/>
          <w:szCs w:val="24"/>
          <w:lang w:eastAsia="zh-CN" w:bidi="hi-IN"/>
        </w:rPr>
      </w:pPr>
    </w:p>
    <w:p w14:paraId="596CBFF1" w14:textId="77777777" w:rsidR="000A7C6E" w:rsidRDefault="00EE5198">
      <w:pPr>
        <w:suppressAutoHyphens/>
        <w:jc w:val="center"/>
        <w:rPr>
          <w:rFonts w:eastAsia="Times New Roman" w:cs="Times New Roman"/>
          <w:szCs w:val="24"/>
          <w:lang w:eastAsia="zh-CN" w:bidi="hi-IN"/>
        </w:rPr>
      </w:pPr>
      <w:r>
        <w:rPr>
          <w:rFonts w:eastAsia="Times New Roman" w:cs="Times New Roman"/>
          <w:szCs w:val="24"/>
          <w:lang w:eastAsia="zh-CN" w:bidi="hi-IN"/>
        </w:rPr>
        <w:t xml:space="preserve">          </w:t>
      </w:r>
    </w:p>
    <w:p w14:paraId="7B457657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76F4D27C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60F8F925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6A4C1BB4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351B5E7E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11E91B9E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572EF586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2F285F26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72F24630" w14:textId="77777777" w:rsidR="00FE5591" w:rsidRDefault="00FE5591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0DD1E826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58E07E02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338C6827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3738F13C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59BE1D0C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55882846" w14:textId="77777777" w:rsidR="000A7C6E" w:rsidRDefault="000A7C6E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0AE8CA13" w14:textId="77777777" w:rsidR="000A7C6E" w:rsidRDefault="00EE5198">
      <w:pPr>
        <w:suppressAutoHyphens/>
        <w:jc w:val="center"/>
        <w:rPr>
          <w:rFonts w:eastAsia="Times New Roman" w:cs="Times New Roman"/>
          <w:szCs w:val="24"/>
          <w:lang w:eastAsia="zh-CN" w:bidi="hi-IN"/>
        </w:rPr>
      </w:pPr>
      <w:r>
        <w:rPr>
          <w:rFonts w:eastAsia="Times New Roman" w:cs="Times New Roman"/>
          <w:szCs w:val="24"/>
          <w:lang w:eastAsia="zh-CN" w:bidi="hi-IN"/>
        </w:rPr>
        <w:t>202</w:t>
      </w:r>
      <w:r>
        <w:rPr>
          <w:rFonts w:eastAsia="Times New Roman" w:cs="Times New Roman"/>
          <w:szCs w:val="24"/>
          <w:lang w:eastAsia="zh-CN" w:bidi="hi-IN"/>
        </w:rPr>
        <w:t>6</w:t>
      </w:r>
      <w:r>
        <w:rPr>
          <w:rFonts w:eastAsia="Times New Roman" w:cs="Times New Roman"/>
          <w:szCs w:val="24"/>
          <w:lang w:eastAsia="zh-CN" w:bidi="hi-IN"/>
        </w:rPr>
        <w:t>/202</w:t>
      </w:r>
      <w:r>
        <w:rPr>
          <w:rFonts w:eastAsia="Times New Roman" w:cs="Times New Roman"/>
          <w:szCs w:val="24"/>
          <w:lang w:eastAsia="zh-CN" w:bidi="hi-IN"/>
        </w:rPr>
        <w:t>7</w:t>
      </w:r>
      <w:r>
        <w:rPr>
          <w:rFonts w:eastAsia="Times New Roman" w:cs="Times New Roman"/>
          <w:szCs w:val="24"/>
          <w:lang w:eastAsia="zh-CN" w:bidi="hi-IN"/>
        </w:rPr>
        <w:t xml:space="preserve">  учебный год</w:t>
      </w:r>
    </w:p>
    <w:p w14:paraId="79ED6520" w14:textId="6154C099" w:rsidR="000A7C6E" w:rsidRDefault="00FE5591">
      <w:pPr>
        <w:pStyle w:val="a3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</w:rPr>
      </w:pPr>
      <w:r>
        <w:rPr>
          <w:rFonts w:eastAsia="sans-serif"/>
          <w:b/>
          <w:bCs/>
          <w:color w:val="000000"/>
          <w:shd w:val="clear" w:color="auto" w:fill="FFFFFF"/>
          <w:lang w:val="ru-RU"/>
        </w:rPr>
        <w:lastRenderedPageBreak/>
        <w:t>П</w:t>
      </w:r>
      <w:bookmarkStart w:id="1" w:name="_GoBack"/>
      <w:bookmarkEnd w:id="1"/>
      <w:r w:rsidR="00EE5198">
        <w:rPr>
          <w:rFonts w:eastAsia="sans-serif"/>
          <w:b/>
          <w:bCs/>
          <w:color w:val="000000"/>
          <w:shd w:val="clear" w:color="auto" w:fill="FFFFFF"/>
        </w:rPr>
        <w:t>ояснительная записка</w:t>
      </w:r>
    </w:p>
    <w:p w14:paraId="151E38C1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Данная рабочая программа по предмету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«Человек» разработана на основе следующих документов:</w:t>
      </w:r>
    </w:p>
    <w:p w14:paraId="3C84615E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1.Федеральный закон от 29.12.2012 №273-ФЗ (ред. от 23.07.2013) «Об образовании в Российской Федерации»;</w:t>
      </w:r>
    </w:p>
    <w:p w14:paraId="501641E1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2.Учебный план специальных (коррекционных) образовательных учреждений для обучающихся, воспитанник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ов с отклонениями в развитии», 10.04.2002 г., № 29/2065-п;</w:t>
      </w:r>
    </w:p>
    <w:p w14:paraId="349CA997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3.Концепция специальных федеральных государственных образовательных стандартов для детей с ограниченными возможностями здоровья, 2014г.</w:t>
      </w:r>
    </w:p>
    <w:p w14:paraId="646BC62E" w14:textId="77777777" w:rsidR="000A7C6E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>
        <w:rPr>
          <w:rFonts w:eastAsia="sans-serif"/>
          <w:color w:val="000000"/>
          <w:shd w:val="clear" w:color="auto" w:fill="FFFFFF"/>
          <w:lang w:val="ru-RU"/>
        </w:rPr>
        <w:t>4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. Адаптированная основная образовательная программа начального общего и основного образования </w:t>
      </w:r>
      <w:r>
        <w:rPr>
          <w:rFonts w:eastAsia="sans-serif"/>
          <w:color w:val="000000"/>
          <w:shd w:val="clear" w:color="auto" w:fill="FFFFFF"/>
          <w:lang w:val="ru-RU"/>
        </w:rPr>
        <w:t>МБОУ СОШ №3 г. Облучье</w:t>
      </w:r>
    </w:p>
    <w:p w14:paraId="031CA2CE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.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Программа обеспечена следующим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учебно-методическим комплектом.</w:t>
      </w:r>
    </w:p>
    <w:p w14:paraId="48CF6630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Рабочая программа по предмету «Человек»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в спец. классе составлена на основе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учебной программы специальных (коррекционных) общеобразовательных учреждений </w:t>
      </w:r>
      <w:r>
        <w:rPr>
          <w:rFonts w:eastAsia="sans-serif"/>
          <w:color w:val="000000"/>
          <w:shd w:val="clear" w:color="auto" w:fill="FFFFFF"/>
        </w:rPr>
        <w:t>VIII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вида под редакцией В.В.Воронковой,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«Программы специальных (коррекционных) общеобразовательных учреждений </w:t>
      </w:r>
      <w:r>
        <w:rPr>
          <w:rFonts w:eastAsia="sans-serif"/>
          <w:color w:val="000000"/>
          <w:shd w:val="clear" w:color="auto" w:fill="FFFFFF"/>
        </w:rPr>
        <w:t>VIII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вида 5-9 классы, сборник 1», ГИЗ «Владос», Москва, 2000г. и до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пущена Министерством образования Российской Федерации. Для реализации программного содержания используется следующий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учебно-методический комплект: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Е.Н. Соломина. </w:t>
      </w:r>
      <w:r>
        <w:rPr>
          <w:rFonts w:eastAsia="sans-serif"/>
          <w:color w:val="000000"/>
          <w:shd w:val="clear" w:color="auto" w:fill="FFFFFF"/>
        </w:rPr>
        <w:t xml:space="preserve">Биология. Человек.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9 класс: учебник для специальных (коррекционных) образовательных учреждений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</w:t>
      </w:r>
      <w:r>
        <w:rPr>
          <w:rFonts w:eastAsia="sans-serif"/>
          <w:color w:val="000000"/>
          <w:shd w:val="clear" w:color="auto" w:fill="FFFFFF"/>
        </w:rPr>
        <w:t>VIII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вида / Е.Н. Соломина, Т.В. Шевырева. – 4-е издание – 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М.: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Просвещение, 2014. - 239 с.: ил.</w:t>
      </w:r>
    </w:p>
    <w:p w14:paraId="2854B46B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Рабочая программа по предмету «Человек»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в спец. классе составлена с учётом особенностей познавательной деятельности учащихся и способствует их умственному разви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тию.</w:t>
      </w:r>
    </w:p>
    <w:p w14:paraId="358B12B7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Содержание курса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направлено на коррекцию недостатков интеллектуального развития учащихся.</w:t>
      </w:r>
    </w:p>
    <w:p w14:paraId="6D5BEA72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Основная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цель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преподавания предмета: способствовать формированию положительного отношения к поддержанию, укреплению и развитию психического и физического здоровь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я, формировать понятие здорового образа жизни.</w:t>
      </w:r>
    </w:p>
    <w:p w14:paraId="04AEC444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Основными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задачами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преподавателя являются: 1. сообщение учащимся знаний об особенностях организма человека и охране здоровья;</w:t>
      </w:r>
    </w:p>
    <w:p w14:paraId="5D53BCF8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2.формирование правильного понимания таких природных явлений, как дождь, снег, вете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р, туман, осень, зима, весна, лето в жизни растений и животных; 3.проведение через весь курс экологического воспитания, бережного отношения к природе; 4.профилактика наркомании, табакокурения и алкоголизма, пропаганда основ безопасности жизнедеятельности.</w:t>
      </w:r>
    </w:p>
    <w:p w14:paraId="4D3A54F6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Основные направления коррекционной работы:</w:t>
      </w:r>
      <w:r w:rsidRPr="00FE5591">
        <w:rPr>
          <w:rFonts w:eastAsia="sans-serif"/>
          <w:color w:val="000000"/>
          <w:shd w:val="clear" w:color="auto" w:fill="FFFFFF"/>
          <w:lang w:val="ru-RU"/>
        </w:rPr>
        <w:t>1.Коррекция фонематического слуха, орфографической зоркости. 2.Коррекция артикуляционного аппарата. 3.Коррекция слухового и зрительного восприятия.4.Коррекция мышц мелкой моторики.</w:t>
      </w:r>
    </w:p>
    <w:p w14:paraId="5EAA8DE2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5.Коррекция познавательных процес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сов.</w:t>
      </w:r>
    </w:p>
    <w:p w14:paraId="75141D50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Технологии обучения:</w:t>
      </w:r>
      <w:r>
        <w:rPr>
          <w:rFonts w:eastAsia="sans-serif"/>
          <w:color w:val="000000"/>
          <w:shd w:val="clear" w:color="auto" w:fill="FFFFFF"/>
        </w:rPr>
        <w:t> 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-к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>оррекционно-развивающие технологии обучения-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дифференцированное обучение;- повторение, закрепление пройденного материала.- личностно-ориентированное обучение.- обучение с применением элементов арттерапии.</w:t>
      </w:r>
    </w:p>
    <w:p w14:paraId="171AD8AF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- обучение с применение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м элементов культуровоспитывающей технологии</w:t>
      </w:r>
    </w:p>
    <w:p w14:paraId="1CE95FCE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Преподавание биологии в коррекционной школе </w:t>
      </w:r>
      <w:r>
        <w:rPr>
          <w:rFonts w:eastAsia="sans-serif"/>
          <w:color w:val="000000"/>
          <w:shd w:val="clear" w:color="auto" w:fill="FFFFFF"/>
        </w:rPr>
        <w:t>VIII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вида должно быть направлено на коррекцию недостатков умственного развития учащихся. В процессе знакомства с живой и неживой природой необходимо развивать у учащих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ся наблюдательность, речь и мышление, учить устанавливать </w:t>
      </w:r>
      <w:r w:rsidRPr="00FE5591">
        <w:rPr>
          <w:rFonts w:eastAsia="sans-serif"/>
          <w:color w:val="000000"/>
          <w:shd w:val="clear" w:color="auto" w:fill="FFFFFF"/>
          <w:lang w:val="ru-RU"/>
        </w:rPr>
        <w:lastRenderedPageBreak/>
        <w:t>простейшие причинно – следственные отношения и взаимозависимость живых организмов между собой и неживой природой, влияние на нее.</w:t>
      </w:r>
    </w:p>
    <w:p w14:paraId="59DEFBCC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Формы организации образовательного процесса: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Программа предусматрива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ет проведение традиционных уроков, обобщающих уроков, урока – экскурсии, урока – игры, урока – презентации, урока - путешествия.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Используется индивидуальная работа.</w:t>
      </w:r>
    </w:p>
    <w:p w14:paraId="5C714D62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Виды и формы контроля образовательного процесса: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текущий контроль осуществляется на уроках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в форме устного опроса.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Педагогические технологии, средства обучения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(в том числе электронные), используемые в работе для достижения требуемых результатов обучения: традиционное обучение; активное обучение (сотрудничество, индивидуализация обучения)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;и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>нформ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ационно-коммуникационные технологии; здоровьесберегающие технологии.</w:t>
      </w:r>
    </w:p>
    <w:p w14:paraId="395F6C41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Формы контроля достижений учащихся</w:t>
      </w:r>
      <w:r w:rsidRPr="00FE5591">
        <w:rPr>
          <w:rFonts w:eastAsia="sans-serif"/>
          <w:color w:val="000000"/>
          <w:shd w:val="clear" w:color="auto" w:fill="FFFFFF"/>
          <w:lang w:val="ru-RU"/>
        </w:rPr>
        <w:t>: тестовые задания; работа с раздаточным материалом.</w:t>
      </w:r>
    </w:p>
    <w:p w14:paraId="344A90B7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Виды контроля достижений учащихся:</w:t>
      </w:r>
      <w:r>
        <w:rPr>
          <w:rFonts w:eastAsia="sans-serif"/>
          <w:b/>
          <w:bCs/>
          <w:color w:val="000000"/>
          <w:u w:val="single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самоконтроль; контроль учителя.</w:t>
      </w:r>
    </w:p>
    <w:p w14:paraId="4DCE2580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 xml:space="preserve">Результаты освоения учебного 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предмета учащимися</w:t>
      </w:r>
      <w:r w:rsidRPr="00FE5591">
        <w:rPr>
          <w:rFonts w:eastAsia="sans-serif"/>
          <w:color w:val="000000"/>
          <w:shd w:val="clear" w:color="auto" w:fill="FFFFFF"/>
          <w:lang w:val="ru-RU"/>
        </w:rPr>
        <w:t>:</w:t>
      </w:r>
    </w:p>
    <w:p w14:paraId="1E4B4393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 xml:space="preserve">Личностные результаты: </w:t>
      </w:r>
      <w:proofErr w:type="gramStart"/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-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р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>асширение сферы социально-нравственных представлений, включающих в себя освоение социальной роли ученика, понимание образования как личностной ценности;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способность к адекватной самооценке с опорой на знание осн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овных моральных норм, требующих для своего выполнения развития эстетических чувств, самостоятельности и личной ответственности за свои поступки в социуме;</w:t>
      </w:r>
    </w:p>
    <w:p w14:paraId="6FDFB7DB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proofErr w:type="gramStart"/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Предметные результаты: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понимание особой роли России в мировой истории, воспитание чувства гордости за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национальные открытия, победы;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сформированности уважительного отношения к России, родному краю, своей семье, истории, культуре, природе нашей страны;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осознание целостности окружающего мира, освоение основ экологической грамотности, элементарных правил нра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вственного поведения в мире природы и людей, норм здоровьесберегающего поведения в природной и социальной среде;</w:t>
      </w:r>
      <w:proofErr w:type="gramEnd"/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освоение доступных способов изучения природы и общества (наблюдение, запись, измерение, опыт, сравнение, классификация с получением информации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из семейных архивов, от окружающих людей, в открытом информационном пространстве);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развитие навыков устанавливать и выявлять причинно-следственные связи в окружающем мире.</w:t>
      </w:r>
    </w:p>
    <w:p w14:paraId="2C63DE93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Межпредметные связи.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Математика. Название чисел в пределах 10 000. Поиск нужной стра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ницы в учебнике. Письмо и развитие речи.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Письменные ответы на вопросы по тексту. Связные высказывания по затрагиваемым в беседе вопросам. Природоведение.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Самостоятельное описание картин природы, явлений природы. Изобразительное искусство</w:t>
      </w:r>
      <w:r w:rsidRPr="00FE5591">
        <w:rPr>
          <w:rFonts w:eastAsia="sans-serif"/>
          <w:i/>
          <w:iCs/>
          <w:color w:val="000000"/>
          <w:shd w:val="clear" w:color="auto" w:fill="FFFFFF"/>
          <w:lang w:val="ru-RU"/>
        </w:rPr>
        <w:t>.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Зарисовки растени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й, животных, предметов неживой природы.</w:t>
      </w:r>
    </w:p>
    <w:p w14:paraId="69F63B32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Русский язык.</w:t>
      </w:r>
      <w:r>
        <w:rPr>
          <w:rFonts w:eastAsia="sans-serif"/>
          <w:i/>
          <w:i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Проверка правильности написания биологических терминов.</w:t>
      </w:r>
    </w:p>
    <w:p w14:paraId="6C7E2B17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Общая характеристика учебного предмета</w:t>
      </w:r>
    </w:p>
    <w:p w14:paraId="113B0C1A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Предме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т«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>Человек»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включает разделы: общий обзор организма человека, опорно-двигательная система, кровь и кро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вообращение. сердечно- сосудистая, дыхательная, пищеварительная, мочевыделительная системы. Кожа, нервная система, органы чувств. Охрана здоровья человека. В программе  специального класса предусматривается сообщение элементарных сведений о строении и жизн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едеятельности основных органов и в целом всего организма человека. Учащиеся знакомятся с ним и с теми условиями, которые благоприятствуют или вредят нормальной его жизнедеятельности. В связи с изучением организма человека учащимся сообщаются сведения о том</w:t>
      </w:r>
      <w:r w:rsidRPr="00FE5591">
        <w:rPr>
          <w:rFonts w:eastAsia="sans-serif"/>
          <w:color w:val="000000"/>
          <w:shd w:val="clear" w:color="auto" w:fill="FFFFFF"/>
          <w:lang w:val="ru-RU"/>
        </w:rPr>
        <w:t>, как важно правильно питаться, соблюдать требования гигиены, как уберечь себя от заразных болезней; какой вред здоровью наносят курение, употребление спиртных напитков и наркотиков, а также токсикомания. При изучении программного материала обращается вним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ание учащихся на </w:t>
      </w:r>
      <w:r w:rsidRPr="00FE5591">
        <w:rPr>
          <w:rFonts w:eastAsia="sans-serif"/>
          <w:color w:val="000000"/>
          <w:shd w:val="clear" w:color="auto" w:fill="FFFFFF"/>
          <w:lang w:val="ru-RU"/>
        </w:rPr>
        <w:lastRenderedPageBreak/>
        <w:t>значение физической культуры и спорта для здоровья и закаливания организма, а так же для нормальной его жизнедеятельности.</w:t>
      </w:r>
    </w:p>
    <w:p w14:paraId="6DACFC94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Описание места учебного предмета в учебном плане</w:t>
      </w:r>
    </w:p>
    <w:p w14:paraId="7A7B700D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Согласно учебному плану на изучение предмета «Человек» в 8 специальном классе отводится </w:t>
      </w:r>
      <w:r w:rsidRPr="00FE5591">
        <w:rPr>
          <w:rFonts w:eastAsia="sans-serif"/>
          <w:color w:val="000000"/>
          <w:shd w:val="clear" w:color="auto" w:fill="FFFFFF"/>
          <w:lang w:val="ru-RU"/>
        </w:rPr>
        <w:softHyphen/>
        <w:t>34 часа из расчета 1 ч в неделю.</w:t>
      </w:r>
    </w:p>
    <w:p w14:paraId="5C7E873D" w14:textId="77777777" w:rsidR="000A7C6E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</w:rPr>
      </w:pPr>
      <w:r>
        <w:rPr>
          <w:rFonts w:eastAsia="sans-serif"/>
          <w:color w:val="000000"/>
          <w:shd w:val="clear" w:color="auto" w:fill="FFFFFF"/>
        </w:rPr>
        <w:t>Количество часов в 8 классе:</w:t>
      </w:r>
    </w:p>
    <w:tbl>
      <w:tblPr>
        <w:tblW w:w="146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68"/>
        <w:gridCol w:w="3667"/>
        <w:gridCol w:w="3683"/>
        <w:gridCol w:w="3667"/>
      </w:tblGrid>
      <w:tr w:rsidR="000A7C6E" w14:paraId="7AD2DDD7" w14:textId="77777777"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9E683" w14:textId="77777777" w:rsidR="000A7C6E" w:rsidRDefault="00EE519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I четверть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7815A" w14:textId="77777777" w:rsidR="000A7C6E" w:rsidRDefault="00EE519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II четверть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FD132" w14:textId="77777777" w:rsidR="000A7C6E" w:rsidRDefault="00EE519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III четверть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81956" w14:textId="77777777" w:rsidR="000A7C6E" w:rsidRDefault="00EE519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IV четверть</w:t>
            </w:r>
          </w:p>
        </w:tc>
      </w:tr>
      <w:tr w:rsidR="000A7C6E" w14:paraId="09C1C929" w14:textId="77777777"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A00BA" w14:textId="77777777" w:rsidR="000A7C6E" w:rsidRDefault="00EE519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 ч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CEEB7" w14:textId="77777777" w:rsidR="000A7C6E" w:rsidRDefault="00EE519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 ч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AE466" w14:textId="77777777" w:rsidR="000A7C6E" w:rsidRDefault="00EE519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 ч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F66BF" w14:textId="77777777" w:rsidR="000A7C6E" w:rsidRDefault="00EE5198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 ч</w:t>
            </w:r>
          </w:p>
        </w:tc>
      </w:tr>
    </w:tbl>
    <w:p w14:paraId="04183FD7" w14:textId="77777777" w:rsidR="000A7C6E" w:rsidRDefault="00EE5198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</w:rPr>
      </w:pPr>
      <w:r>
        <w:rPr>
          <w:rFonts w:eastAsia="sans-serif"/>
          <w:color w:val="000000"/>
          <w:shd w:val="clear" w:color="auto" w:fill="FFFFFF"/>
        </w:rPr>
        <w:t xml:space="preserve">1 полугодие 15 часов 2 полугодие 19 </w:t>
      </w:r>
      <w:r>
        <w:rPr>
          <w:rFonts w:eastAsia="sans-serif"/>
          <w:color w:val="000000"/>
          <w:shd w:val="clear" w:color="auto" w:fill="FFFFFF"/>
        </w:rPr>
        <w:t>часов</w:t>
      </w:r>
    </w:p>
    <w:p w14:paraId="525F3789" w14:textId="77777777" w:rsidR="000A7C6E" w:rsidRDefault="000A7C6E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</w:rPr>
      </w:pPr>
    </w:p>
    <w:p w14:paraId="1C91E7DC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Описание ценностных ориентиров содержания учебного предмета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Ведущую роль в курсе «Человек» играют познавательные ценности, так как данный учебный предмет входит в группу предметов познавательного цикла, главная цель которых – изучение организма чело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века.</w:t>
      </w:r>
    </w:p>
    <w:p w14:paraId="0E5E07AF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Основу познавательных ценностей составляют научные знания, научные методы познания, а ценностные ориентации, формируемые у учащихся в процессе изучения предмета, проявляются в признании ценности научного знания, его практической значимости,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достоверности. В качестве объектов ценностей труда и быта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выступают творческая созидательная деятельность, здоровый образ жизни, а ценностные ориентации содержания курса могут рассматриваться как формирование уважительного отношения к созидательной, творче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ской деятельности; понимание необходимости вести здоровый образ жизни, соблюдать гигиенические нормы и правила, самоопределиться с выбором своей будущей профессиональной деятельности.</w:t>
      </w:r>
    </w:p>
    <w:p w14:paraId="7873AA19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Курс «Человек» обладает возможностями для формирования коммуникативных ц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енностей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,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основу которых составляют процесс общения, грамотная речь, а ценностные ориентации направлены на воспитание стремления у учащихся грамотно пользоваться биологической терминологией и символикой, вести диалог, выслушивать мнение оппонента, участвов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ать в дискуссии, открыто выражать и отстаивать свою точку зрения. Курс «Человек» в наибольшей мере по сравнению с другими школьными курсами направлен на формирование ценностных ориентаций относительно одной из ключевых категорий нравственных ценностей – це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нности Жизни во всех ее проявлениях, включая понимание самоценности, уникальности и неповторимости всех живых объектов.</w:t>
      </w:r>
    </w:p>
    <w:p w14:paraId="57C6F2C4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Ценностные ориентации, формируемые в курсе «Человек» в сфере эстетических ценностей,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предполагают воспитание у учащихся способности к во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сприятию и преобразованию живой природы по законам красоты, гармонии; эстетического отношения к объектам живой природы. Все выше обозначенные ценности и ценностные ориентации составляют в совокупности основу для формирования ценностного отношения к природе</w:t>
      </w:r>
      <w:r w:rsidRPr="00FE5591">
        <w:rPr>
          <w:rFonts w:eastAsia="sans-serif"/>
          <w:color w:val="000000"/>
          <w:shd w:val="clear" w:color="auto" w:fill="FFFFFF"/>
          <w:lang w:val="ru-RU"/>
        </w:rPr>
        <w:t>, обществу, человеку в контексте общечеловеческих ценностей истины, добра и красоты.</w:t>
      </w:r>
    </w:p>
    <w:p w14:paraId="09D04FFA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Цель обучения предмета «Человек»: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изучение элементарных сведений, доступных умственно отсталым школьникам, о живой и неживой природе, об организме человека и охране его зд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оровья.</w:t>
      </w:r>
    </w:p>
    <w:p w14:paraId="1DE4D723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Задачи курса предмета «Человек»: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br/>
      </w:r>
      <w:r w:rsidRPr="00FE5591">
        <w:rPr>
          <w:rFonts w:eastAsia="sans-serif"/>
          <w:color w:val="000000"/>
          <w:shd w:val="clear" w:color="auto" w:fill="FFFFFF"/>
          <w:lang w:val="ru-RU"/>
        </w:rPr>
        <w:t>Коррекционно-образовательные: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1. Сообщение учащимся знаний об основных элементах неживой и живой природы; о строении и жизни человека.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2. Формирование правильного понимания и отношения к природным явлениям.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3. Продо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лжение овладения учащимися умений наблюдать, различать, сравнивать и применять усвоенные знания в повседневной жизни.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</w:r>
      <w:r w:rsidRPr="00FE5591">
        <w:rPr>
          <w:rFonts w:eastAsia="sans-serif"/>
          <w:color w:val="000000"/>
          <w:shd w:val="clear" w:color="auto" w:fill="FFFFFF"/>
          <w:lang w:val="ru-RU"/>
        </w:rPr>
        <w:lastRenderedPageBreak/>
        <w:t>4. Развитие навыков и умений самостоятельно работать с учебником, наглядным и раздаточным материалом.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Коррекционн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о-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воспитательные: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1. Вос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питание бережного отношения к окружающим людям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2. Воспитание умения видеть красивое в человеке.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3. Формирование здорового образа жизни.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4. Привитие уважения к людям труда, воспитание добросовестного отношения к труду.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5. Воспитание положительных качеств, т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аких как, честность, сострадание, настойчивость, отзывчивость, самостоятельность.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Коррекционно-развивающие: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1. Развитие и коррекция познавательной деятельности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2. Развитие и коррекция устной и письменной речи.</w:t>
      </w:r>
      <w:r w:rsidRPr="00FE5591">
        <w:rPr>
          <w:rFonts w:eastAsia="sans-serif"/>
          <w:color w:val="000000"/>
          <w:shd w:val="clear" w:color="auto" w:fill="FFFFFF"/>
          <w:lang w:val="ru-RU"/>
        </w:rPr>
        <w:br/>
        <w:t>3. Развитие и коррекция эмоциональн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о-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волевой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сферы на занятии</w:t>
      </w:r>
    </w:p>
    <w:p w14:paraId="79311349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Личностные и предметные результаты освоения предмета «Человек».</w:t>
      </w:r>
    </w:p>
    <w:p w14:paraId="65268FDA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Личностные результаты: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знание основных систем и органов человека, основ здорового образа жизни;</w:t>
      </w:r>
    </w:p>
    <w:p w14:paraId="4D57EF1E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реализация установок здоровьесберегающих технологий; сформированность познавате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льных интересов и мотивов, направленных на изучение организма человека; интеллектуальных умений (доказывать, строить рассуждения, анализировать, сравнивать, делать выводы); эстетического отношения к окружающим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..</w:t>
      </w:r>
      <w:proofErr w:type="gramEnd"/>
    </w:p>
    <w:p w14:paraId="033B133A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Предметные результаты:</w:t>
      </w:r>
    </w:p>
    <w:p w14:paraId="2047AB58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1. 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В познавательной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(интеллектуальной) сфере: выделение существенных признаков биологических объектов (отличительных признаков живых организмов;) и процессов (обмен веществ и превращение энергии, питание, дыхание, выделение, рост, развитие, размножение);</w:t>
      </w:r>
      <w:proofErr w:type="gramEnd"/>
    </w:p>
    <w:p w14:paraId="10EED9C7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сравнение биологическ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их объектов и процессов, умение делать выводы на основе сравнения; выявление изменчивости организмов; приспособлений организмов к среде обитания;</w:t>
      </w:r>
    </w:p>
    <w:p w14:paraId="7D814D9E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.2.В ценностно-ориентационной сфере: знание основных правил поведения в обществе и основ здорового образа жизн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и;</w:t>
      </w:r>
    </w:p>
    <w:p w14:paraId="784894C2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анализ и оценка последствий деятельности человека в природе, влияния факторов риска на здоровье человека.</w:t>
      </w:r>
    </w:p>
    <w:p w14:paraId="1866CE52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Содержание предмета «Человек»</w:t>
      </w:r>
    </w:p>
    <w:p w14:paraId="21BA53E5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Введение.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Место человека среди млекопитающих (как единственного разумного существа) в живой природе. Заметные черты с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ходства и различия в строении тела человека и животных (на основании личных наблюдений и знаний о млекопитающих животных).</w:t>
      </w:r>
    </w:p>
    <w:p w14:paraId="5E0915DC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Общий обзор организма человека.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Общее знакомство с организмом человека. Краткие сведения о строении клеток и тканей человека. Органы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и системы органов (опорно - двигательная, пищеварительная, кровеносная, выделительная, дыхательная, нервная и органы чувств).</w:t>
      </w:r>
    </w:p>
    <w:p w14:paraId="2A6F638A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Опора тела и движение.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Значение опорно – двигательной системы. Состав и строение костей. Скелет человека. Соединение костей (подви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жное и неподвижное). Первая помощь при ушибах, растяжении связок, вывихах суставов и переломах костей. Основные группы мышц человеческого тела. Работа мышц. Значение физических упражнений для правильного формирования скелета и мышц. Предупреждение искривле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ния позвоночника и развитие плоскостопия.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Демонстрация скелета человека, позвонков.</w:t>
      </w:r>
    </w:p>
    <w:p w14:paraId="4DB72B87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lastRenderedPageBreak/>
        <w:t>Кровь и кровообращение</w:t>
      </w:r>
      <w:r w:rsidRPr="00FE5591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.</w:t>
      </w:r>
      <w:r>
        <w:rPr>
          <w:rFonts w:eastAsia="sans-serif"/>
          <w:b/>
          <w:bCs/>
          <w:i/>
          <w:i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Значение крови и кровообращения. Состав крови (клетки красные, белые), плазма крови. Органы кровообращения: сердце и сосуды. Большой и малый круги к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ровообращения. Сердце, его строение и работа. Движение крови по сосудам. Пульс. Предупреждение сердечно – сосудистых заболеваний. Первая помощь при кровотечении. Отрицательное влияние никотина и алкоголя на сердце и сосуды (через кровеносную систему – на в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есь организм). Демонстрация влажного препарата и муляжа сердца млекопитающего.</w:t>
      </w:r>
    </w:p>
    <w:p w14:paraId="0FD7DE68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Органы дыхания.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Значение дыхания. Органы дыхания, их строение и функции. Голосовой аппарат. Газообмен в легких и тканях. Болезни, передающиеся через воздух. Гигиена органов дыха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ния. Отрицательное влияние никотина на органы дыхания. Необходимость чистого воздуха для дыхания. Демонстрация опыта, обнаруживающего углекислый газ в выдыхаемом воздухе.</w:t>
      </w:r>
    </w:p>
    <w:p w14:paraId="34E6C2EB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Пищеварение.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Значение пищеварения. Питательные вещества и витамины. Пищевые продукты.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Органы пищеварения. Пищеварение в ротовой полости, желудке, кишечнике. Всасывание питательных веще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ств в кр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овь. Гигиена питания и предупреждение 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желудочно – кишечных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заболеваний, пищевых отравлений и глистных заражений.</w:t>
      </w:r>
    </w:p>
    <w:p w14:paraId="561D9B8C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Почки.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Органы мочевыделительной сист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емы, их значение. Внешнее строение почек и расположение в организме. Предупреждение почечных заболеваний.</w:t>
      </w:r>
    </w:p>
    <w:p w14:paraId="3D6DFC5C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Кожа</w:t>
      </w:r>
      <w:r w:rsidRPr="00FE5591">
        <w:rPr>
          <w:rFonts w:eastAsia="sans-serif"/>
          <w:color w:val="000000"/>
          <w:shd w:val="clear" w:color="auto" w:fill="FFFFFF"/>
          <w:lang w:val="ru-RU"/>
        </w:rPr>
        <w:t>. Кожа человека и ее значение как органа защиты организма, осязание, выделения (пота) и терморегуляции. Закаливание организма. Гигиена кожи и гиги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енические требования к одежде. Профилактика и первая помощь при тепловом и солнечном 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ударах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>, ожогах и обморожении.</w:t>
      </w:r>
    </w:p>
    <w:p w14:paraId="424D454E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Нервная система</w:t>
      </w:r>
      <w:r w:rsidRPr="00FE5591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.</w:t>
      </w:r>
      <w:r>
        <w:rPr>
          <w:rFonts w:eastAsia="sans-serif"/>
          <w:b/>
          <w:bCs/>
          <w:i/>
          <w:i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Строение и значение нервной системы (спинной и головной мозг, нервы). Гигиена умственного труда. Отрицательное влияние на не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рвную систему алкоголя и никотина. Сон и его значение.</w:t>
      </w:r>
    </w:p>
    <w:p w14:paraId="45D2CC49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Органы чувств.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Значение органов чувств. Строение, функции, гигиена органа зрения. Строение органа слуха. Предупреждение нарушения слуха.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Органы обоняния и вкуса.</w:t>
      </w:r>
    </w:p>
    <w:p w14:paraId="00E231C0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Демонстрация влажного препарата «Глаз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крупного млекопитающего», модели глазного яблока и уха. Охрана здоровья человека в Российской Федерации. Система здравоохранения в РФ. Мероприятия, осуществляемые в нашей стране по охране труда. Организация отдыха. Медицинская помощь. Социальное обеспечени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е по старости, болезни и потере трудоспособности. Здоровье человека и современное общество (окружающая среда). Воздействие окружающей среды на системы органов и здоровье человека в целом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.Б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>олезни цивилизации: герпес, онкология, ВИЧ – инфекция и др. меры про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филактики.</w:t>
      </w:r>
    </w:p>
    <w:p w14:paraId="47490F7C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Ожидаемые результаты освоения программы: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Каждая содержательная область образования детей с ОВЗ включает два компонента: «академический» и формирование жизненной компетенции, что является необходимым для ребенка с ОВЗ. Специальный образовательный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стандарт, представленный в двух взаимодополняющих и взаимодействующих компонентах, задает структуру данной программы, которая поддерживает сбалансированное 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развитие жизненного опыта ребенка с ОВЗ, учитывая его настоящие и будущие потребности. Общий подхо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д к оценке знаний и умений ребенка по академическому компоненту предлагается в его традиционном виде.</w:t>
      </w:r>
    </w:p>
    <w:p w14:paraId="3AD7CF02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Ребенок с ОВЗ овладевает полезными для него знаниями, умениями и навыками, достигает максимально доступного ему уровня жизненной компетенции, осваивает не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обходимые формы социального поведения, оказывается способным реализовать их в условиях семьи и гражданского общества.</w:t>
      </w:r>
    </w:p>
    <w:p w14:paraId="406F6260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Практика взаимодействия с окружающим миром</w:t>
      </w:r>
      <w:r w:rsidRPr="00FE5591">
        <w:rPr>
          <w:rFonts w:eastAsia="sans-serif"/>
          <w:color w:val="000000"/>
          <w:shd w:val="clear" w:color="auto" w:fill="FFFFFF"/>
          <w:lang w:val="ru-RU"/>
        </w:rPr>
        <w:t>. Овладение основными знаниями по предмету «Человек» и развитие представлений об окружающем мире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. Развитие способности использовать знания по биологии 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и сформированные представления о мире для осмысленной и самостоятельной организации безопасной жизни в конкретных природных 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и климатических условиях. Понимание </w:t>
      </w:r>
      <w:r w:rsidRPr="00FE5591">
        <w:rPr>
          <w:rFonts w:eastAsia="sans-serif"/>
          <w:color w:val="000000"/>
          <w:shd w:val="clear" w:color="auto" w:fill="FFFFFF"/>
          <w:lang w:val="ru-RU"/>
        </w:rPr>
        <w:lastRenderedPageBreak/>
        <w:t>преимуществ, выгоды и трудностей, опред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еляемых собственным местом проживания. Развитие вкуса к познанию и способности к творческому взаимодействию с миром живой и неживой природы.</w:t>
      </w:r>
    </w:p>
    <w:p w14:paraId="40E6B89E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Основные виды деятельности учащихся на уроке: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1. ответы на вопросы учителя, участие в беседе;2. составление под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руководством учителя небольших рассказов об органах человека;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FE5591">
        <w:rPr>
          <w:rFonts w:eastAsia="sans-serif"/>
          <w:color w:val="000000"/>
          <w:shd w:val="clear" w:color="auto" w:fill="FFFFFF"/>
          <w:lang w:val="ru-RU"/>
        </w:rPr>
        <w:t>3. чтение стихотворений, рассказов, текстов о здоровом образе жизни;</w:t>
      </w:r>
    </w:p>
    <w:p w14:paraId="537232CB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4.практические работы по уходу за телом.</w:t>
      </w:r>
    </w:p>
    <w:p w14:paraId="629B3719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Основные требования к знаниям и умениям учащихся:</w:t>
      </w:r>
    </w:p>
    <w:p w14:paraId="00D0E104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Учащиеся должны знать: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- название,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строение и расположение основных органов организма человека;- элементарное представление о функциях основных органов и их систем;- влияние физических нагрузок на организм;- вредное влияние курения и алкогольных напитков на организм;- основные санитарно – г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игиенические правила.</w:t>
      </w:r>
    </w:p>
    <w:p w14:paraId="11BE9F3B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Учащиеся должны уметь:</w:t>
      </w:r>
      <w:r w:rsidRPr="00FE5591">
        <w:rPr>
          <w:rFonts w:eastAsia="sans-serif"/>
          <w:color w:val="000000"/>
          <w:shd w:val="clear" w:color="auto" w:fill="FFFFFF"/>
          <w:lang w:val="ru-RU"/>
        </w:rPr>
        <w:t>- применять приобретенные знания о строении и функциях человеческого организма в повседневной жизни с целью сохранения и укрепления своего здоровья;- соблюдать санитарно - гигиенические правила.</w:t>
      </w:r>
    </w:p>
    <w:p w14:paraId="38A91D1A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.Материально - те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хническое обеспечение учебного предмета «Человек».</w:t>
      </w:r>
    </w:p>
    <w:p w14:paraId="646D0A79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Учебники:</w:t>
      </w:r>
      <w:r w:rsidRPr="00FE5591">
        <w:rPr>
          <w:rFonts w:eastAsia="sans-serif"/>
          <w:color w:val="000000"/>
          <w:shd w:val="clear" w:color="auto" w:fill="FFFFFF"/>
          <w:lang w:val="ru-RU"/>
        </w:rPr>
        <w:t>1. В.И. Сивоглазов. Естествознание. Человек. Учебник для 9 класса вспомогательная школа. Москва «Просвещение», 1990.</w:t>
      </w:r>
    </w:p>
    <w:p w14:paraId="5B28B5DD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2. А.М. Цузмер, О.Л. Петришина. Биология: Человек и его здоровье: Учебник для 9</w:t>
      </w:r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класса общеобразовательных учреждений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/ П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>од ред. В.Н. Загорской и др. - 24-е издание - М.: Просвещение, 1999. - 240 с.: ил.</w:t>
      </w:r>
    </w:p>
    <w:p w14:paraId="5E7865F7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Печатные пособия:</w:t>
      </w:r>
      <w:r w:rsidRPr="00FE5591">
        <w:rPr>
          <w:rFonts w:eastAsia="sans-serif"/>
          <w:color w:val="000000"/>
          <w:shd w:val="clear" w:color="auto" w:fill="FFFFFF"/>
          <w:lang w:val="ru-RU"/>
        </w:rPr>
        <w:t>1. Строение клетки.2. Скелет человека.3. Строение черепа.4. Значение и строение мышц.5. Состав крови.6. Строение о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рганов дыхания.7. Ротовая полость.8. Закаливание организма.9. Орган зрения.10. Орган слуха.11. Орган обоняния.12. Орган вкуса</w:t>
      </w:r>
    </w:p>
    <w:p w14:paraId="3F1AA29B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Оборудование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1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>. Прибор для сравнения содержащихся СО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2</w:t>
      </w:r>
      <w:proofErr w:type="gramEnd"/>
      <w:r w:rsidRPr="00FE5591">
        <w:rPr>
          <w:rFonts w:eastAsia="sans-serif"/>
          <w:color w:val="000000"/>
          <w:shd w:val="clear" w:color="auto" w:fill="FFFFFF"/>
          <w:lang w:val="ru-RU"/>
        </w:rPr>
        <w:t xml:space="preserve"> во вдыхаемом и выдыхаемом воздухе.2. Таблицы демонстрационные «Строение тела </w:t>
      </w:r>
      <w:r w:rsidRPr="00FE5591">
        <w:rPr>
          <w:rFonts w:eastAsia="sans-serif"/>
          <w:color w:val="000000"/>
          <w:shd w:val="clear" w:color="auto" w:fill="FFFFFF"/>
          <w:lang w:val="ru-RU"/>
        </w:rPr>
        <w:t>человека».3. Модель «Гигиена зубов»</w:t>
      </w:r>
      <w:proofErr w:type="gramStart"/>
      <w:r w:rsidRPr="00FE5591">
        <w:rPr>
          <w:rFonts w:eastAsia="sans-serif"/>
          <w:color w:val="000000"/>
          <w:shd w:val="clear" w:color="auto" w:fill="FFFFFF"/>
          <w:lang w:val="ru-RU"/>
        </w:rPr>
        <w:t>.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Т</w:t>
      </w:r>
      <w:proofErr w:type="gramEnd"/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ехнические средства обучения:</w:t>
      </w:r>
      <w:r w:rsidRPr="00FE5591">
        <w:rPr>
          <w:rFonts w:eastAsia="sans-serif"/>
          <w:color w:val="000000"/>
          <w:shd w:val="clear" w:color="auto" w:fill="FFFFFF"/>
          <w:lang w:val="ru-RU"/>
        </w:rPr>
        <w:t>1.Классная доска2.Компьютер.</w:t>
      </w:r>
      <w:r>
        <w:rPr>
          <w:rFonts w:eastAsia="sans-serif"/>
          <w:color w:val="000000"/>
          <w:shd w:val="clear" w:color="auto" w:fill="FFFFFF"/>
        </w:rPr>
        <w:t> </w:t>
      </w: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Оборудование класса:</w:t>
      </w:r>
    </w:p>
    <w:p w14:paraId="2CD495D9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FE5591">
        <w:rPr>
          <w:rFonts w:eastAsia="sans-serif"/>
          <w:color w:val="000000"/>
          <w:shd w:val="clear" w:color="auto" w:fill="FFFFFF"/>
          <w:lang w:val="ru-RU"/>
        </w:rPr>
        <w:t>1.Ученические двухместные столы с комплектом стульев.2.Стол учительский с тумбой.3.Шкафы для хранения учебников, дидактических материалов, п</w:t>
      </w:r>
      <w:r w:rsidRPr="00FE5591">
        <w:rPr>
          <w:rFonts w:eastAsia="sans-serif"/>
          <w:color w:val="000000"/>
          <w:shd w:val="clear" w:color="auto" w:fill="FFFFFF"/>
          <w:lang w:val="ru-RU"/>
        </w:rPr>
        <w:t>особий и пр.4.Магниты</w:t>
      </w:r>
    </w:p>
    <w:p w14:paraId="4F189285" w14:textId="77777777" w:rsidR="000A7C6E" w:rsidRPr="00FE5591" w:rsidRDefault="000A7C6E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</w:p>
    <w:tbl>
      <w:tblPr>
        <w:tblW w:w="151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64"/>
        <w:gridCol w:w="11571"/>
      </w:tblGrid>
      <w:tr w:rsidR="000A7C6E" w14:paraId="76161986" w14:textId="77777777"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723DB" w14:textId="77777777" w:rsidR="000A7C6E" w:rsidRPr="00FE5591" w:rsidRDefault="000A7C6E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88354" w14:textId="77777777" w:rsidR="000A7C6E" w:rsidRPr="00FE5591" w:rsidRDefault="000A7C6E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  <w:p w14:paraId="781EC216" w14:textId="77777777" w:rsidR="000A7C6E" w:rsidRPr="00FE5591" w:rsidRDefault="000A7C6E">
            <w:pPr>
              <w:pStyle w:val="a3"/>
              <w:spacing w:beforeAutospacing="0" w:after="120" w:afterAutospacing="0"/>
              <w:jc w:val="right"/>
              <w:rPr>
                <w:color w:val="000000"/>
                <w:lang w:val="ru-RU"/>
              </w:rPr>
            </w:pPr>
          </w:p>
        </w:tc>
      </w:tr>
    </w:tbl>
    <w:p w14:paraId="72FE9800" w14:textId="77777777" w:rsidR="000A7C6E" w:rsidRPr="00FE5591" w:rsidRDefault="00EE5198">
      <w:pPr>
        <w:pStyle w:val="a3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  <w:lang w:val="ru-RU"/>
        </w:rPr>
      </w:pPr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 xml:space="preserve">Календарно – тематическое планирование по предмету «Человек» 8в </w:t>
      </w:r>
      <w:proofErr w:type="gramStart"/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 xml:space="preserve">( </w:t>
      </w:r>
      <w:proofErr w:type="gramEnd"/>
      <w:r w:rsidRPr="00FE5591">
        <w:rPr>
          <w:rFonts w:eastAsia="sans-serif"/>
          <w:b/>
          <w:bCs/>
          <w:color w:val="000000"/>
          <w:shd w:val="clear" w:color="auto" w:fill="FFFFFF"/>
          <w:lang w:val="ru-RU"/>
        </w:rPr>
        <w:t>специальный) класс</w:t>
      </w:r>
    </w:p>
    <w:p w14:paraId="3CAFF9FA" w14:textId="77777777" w:rsidR="000A7C6E" w:rsidRPr="00FE5591" w:rsidRDefault="000A7C6E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</w:p>
    <w:tbl>
      <w:tblPr>
        <w:tblW w:w="100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94"/>
        <w:gridCol w:w="3743"/>
        <w:gridCol w:w="689"/>
        <w:gridCol w:w="2089"/>
        <w:gridCol w:w="1153"/>
        <w:gridCol w:w="1362"/>
      </w:tblGrid>
      <w:tr w:rsidR="000A7C6E" w14:paraId="0195ECD2" w14:textId="77777777"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31AAA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№ </w:t>
            </w:r>
            <w:r>
              <w:rPr>
                <w:rFonts w:eastAsia="sans-serif"/>
                <w:b/>
                <w:bCs/>
                <w:color w:val="000000"/>
              </w:rPr>
              <w:t>урока</w:t>
            </w:r>
          </w:p>
        </w:tc>
        <w:tc>
          <w:tcPr>
            <w:tcW w:w="3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EAE7C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Темы уроков</w:t>
            </w:r>
          </w:p>
        </w:tc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7CA80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Кол-во часов</w:t>
            </w:r>
          </w:p>
        </w:tc>
        <w:tc>
          <w:tcPr>
            <w:tcW w:w="2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44853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Домашнее задание</w:t>
            </w:r>
          </w:p>
        </w:tc>
        <w:tc>
          <w:tcPr>
            <w:tcW w:w="2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A7177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Дата проведения</w:t>
            </w:r>
          </w:p>
        </w:tc>
      </w:tr>
      <w:tr w:rsidR="000A7C6E" w14:paraId="29A8F604" w14:textId="77777777"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B2AB" w14:textId="77777777" w:rsidR="000A7C6E" w:rsidRDefault="000A7C6E">
            <w:pPr>
              <w:rPr>
                <w:rFonts w:eastAsia="sans-serif" w:cs="Times New Roman"/>
                <w:color w:val="252525"/>
                <w:szCs w:val="24"/>
              </w:rPr>
            </w:pPr>
          </w:p>
        </w:tc>
        <w:tc>
          <w:tcPr>
            <w:tcW w:w="3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7C4C7" w14:textId="77777777" w:rsidR="000A7C6E" w:rsidRDefault="000A7C6E">
            <w:pPr>
              <w:rPr>
                <w:rFonts w:eastAsia="sans-serif" w:cs="Times New Roman"/>
                <w:color w:val="252525"/>
                <w:szCs w:val="24"/>
              </w:rPr>
            </w:pPr>
          </w:p>
        </w:tc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33FA1" w14:textId="77777777" w:rsidR="000A7C6E" w:rsidRDefault="000A7C6E">
            <w:pPr>
              <w:rPr>
                <w:rFonts w:eastAsia="sans-serif" w:cs="Times New Roman"/>
                <w:color w:val="252525"/>
                <w:szCs w:val="24"/>
              </w:rPr>
            </w:pPr>
          </w:p>
        </w:tc>
        <w:tc>
          <w:tcPr>
            <w:tcW w:w="2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7F8F4" w14:textId="77777777" w:rsidR="000A7C6E" w:rsidRDefault="000A7C6E">
            <w:pPr>
              <w:rPr>
                <w:rFonts w:eastAsia="sans-serif" w:cs="Times New Roman"/>
                <w:color w:val="252525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F58EC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 план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B8069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 факт</w:t>
            </w:r>
          </w:p>
        </w:tc>
      </w:tr>
      <w:tr w:rsidR="000A7C6E" w14:paraId="23D148AB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608C1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4B688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Опорно – двигательная система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63766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9D17F" w14:textId="77777777" w:rsidR="000A7C6E" w:rsidRDefault="000A7C6E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148FE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32C6B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127D7716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5F3C0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E0658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 xml:space="preserve">Органы и системы </w:t>
            </w:r>
            <w:r w:rsidRPr="00FE5591">
              <w:rPr>
                <w:rFonts w:eastAsia="sans-serif"/>
                <w:color w:val="000000"/>
                <w:lang w:val="ru-RU"/>
              </w:rPr>
              <w:t>органов человека.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1FB89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F7525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13-16, читать, вопросы, таблица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527A4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07.09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D61D8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07.09</w:t>
            </w:r>
          </w:p>
        </w:tc>
      </w:tr>
      <w:tr w:rsidR="000A7C6E" w14:paraId="24E85CC0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83BA1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F8E65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 xml:space="preserve">Скелет человека. Его значение. </w:t>
            </w:r>
            <w:r w:rsidRPr="00FE5591">
              <w:rPr>
                <w:rFonts w:eastAsia="sans-serif"/>
                <w:color w:val="000000"/>
                <w:lang w:val="ru-RU"/>
              </w:rPr>
              <w:lastRenderedPageBreak/>
              <w:t>Основные части скелета.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E77EA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B01CF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 xml:space="preserve">. 17-21, читать, </w:t>
            </w:r>
            <w:r>
              <w:rPr>
                <w:rFonts w:eastAsia="sans-serif"/>
                <w:color w:val="000000"/>
              </w:rPr>
              <w:lastRenderedPageBreak/>
              <w:t>вопросы, таблица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E4DAD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14.09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6BB84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14.09</w:t>
            </w:r>
          </w:p>
        </w:tc>
      </w:tr>
      <w:tr w:rsidR="000A7C6E" w14:paraId="0CBE5337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CF06D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3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C6030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Первая помощь при растяжении связок, переломах костей, вывихах суставов.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065DA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B91CB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42-45, читать, вопросы,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A3865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21.09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252CE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21.09</w:t>
            </w:r>
          </w:p>
        </w:tc>
      </w:tr>
      <w:tr w:rsidR="000A7C6E" w14:paraId="58228042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6A296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04E6B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 xml:space="preserve">Значение и строение мышц. Основные группы мышц. </w:t>
            </w:r>
            <w:r>
              <w:rPr>
                <w:rFonts w:eastAsia="sans-serif"/>
                <w:color w:val="000000"/>
              </w:rPr>
              <w:t>Работа мышц.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92D0E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92CFE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46 – 56, читать, пересказ, вопросы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03569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28.09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47C22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28.09</w:t>
            </w:r>
          </w:p>
        </w:tc>
      </w:tr>
      <w:tr w:rsidR="000A7C6E" w14:paraId="4C7B6EA6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79EF9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A5B42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Предупреждение искривления позвоночника. Плоскостопие.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6DCF8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14BB0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 xml:space="preserve">. 57 – 61, читать, пересказ, </w:t>
            </w:r>
            <w:r>
              <w:rPr>
                <w:rFonts w:eastAsia="sans-serif"/>
                <w:color w:val="000000"/>
              </w:rPr>
              <w:t>вопросы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9D184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05.10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1AAA5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05.10</w:t>
            </w:r>
          </w:p>
        </w:tc>
      </w:tr>
      <w:tr w:rsidR="000A7C6E" w14:paraId="1022450C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B77D0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10AC2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Значение опорно-двигательной системы. Роль физических упражнений в её формировании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B0DD3" w14:textId="77777777" w:rsidR="000A7C6E" w:rsidRPr="00FE5591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7E1F2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62 – 65, читать, пересказ, вопросы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ABBE1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12.10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C63C1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12.10</w:t>
            </w:r>
          </w:p>
        </w:tc>
      </w:tr>
      <w:tr w:rsidR="000A7C6E" w14:paraId="1848AC5D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1F59C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C6EF6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b/>
                <w:bCs/>
                <w:color w:val="000000"/>
                <w:lang w:val="ru-RU"/>
              </w:rPr>
              <w:t>Кровь и кровообращение. Сердечно – сосудистая система.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E4706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B8C8" w14:textId="77777777" w:rsidR="000A7C6E" w:rsidRDefault="000A7C6E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24A7E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6049A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01F90C0A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7EAFC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26618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Значение крови и кровообращение.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930AF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B2A43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стр. 66-68, читать, вопросы, знать понятия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4D36B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19.10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AD99B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19.10</w:t>
            </w:r>
          </w:p>
        </w:tc>
      </w:tr>
      <w:tr w:rsidR="000A7C6E" w14:paraId="20848D41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8E262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4E12F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Состав крови.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3D0FE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0193E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69-72, читать, вопросы 1,2,3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50A57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26.10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61686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26.10</w:t>
            </w:r>
          </w:p>
        </w:tc>
      </w:tr>
      <w:tr w:rsidR="000A7C6E" w14:paraId="7E1E31AC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87BE5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7A4D3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Органы кровообращения. Сосуды.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2590E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501AF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73-76, читать, вопросы, понятия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0B4D4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12.11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A73E2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093ECFE6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2088A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F33F3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Органы кровообращения. Сердце и его работа.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D67FE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C4294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77-81, читать, вопрос 1-9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CB473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19.11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3F674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1ABCF1C0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EFCC7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BBDA3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 xml:space="preserve">Сердечно - сосудистые заболевания и их предупреждение. </w:t>
            </w:r>
            <w:r>
              <w:rPr>
                <w:rFonts w:eastAsia="sans-serif"/>
                <w:color w:val="000000"/>
              </w:rPr>
              <w:t>Первая помощь при кровотечениях.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3C5C6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CD854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85-91, читать, вопросы,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39C88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26.11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EC44D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63C7AB40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BB65A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937BA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Дыхательная система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86423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0C053" w14:textId="77777777" w:rsidR="000A7C6E" w:rsidRDefault="000A7C6E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3E70D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A7A19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42D9C9EA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0751A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A65AC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 xml:space="preserve">Дыхание. Значение дыхания. Органы дыхания. </w:t>
            </w:r>
            <w:r>
              <w:rPr>
                <w:rFonts w:eastAsia="sans-serif"/>
                <w:color w:val="000000"/>
              </w:rPr>
              <w:t xml:space="preserve">Их строение и </w:t>
            </w:r>
            <w:r>
              <w:rPr>
                <w:rFonts w:eastAsia="sans-serif"/>
                <w:color w:val="000000"/>
              </w:rPr>
              <w:t>функции.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55E33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DEB14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стр. 94-99, читать, вопросы, знать понятия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564C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03.12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3103A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6C36E008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848F5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5D22A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 xml:space="preserve">Газообмен в легких и тканях. </w:t>
            </w:r>
            <w:r>
              <w:rPr>
                <w:rFonts w:eastAsia="sans-serif"/>
                <w:color w:val="000000"/>
              </w:rPr>
              <w:t>Гигиена дыхания.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5B23E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59273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99-105, читать, вопросы, понятия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34B9E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10.12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9987F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47F6816F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9A3CF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9FB1E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Болезни органов дыхания и их предупреждение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A744A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8C2F8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106-110, читать, вопросы, понятия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BEB5E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17.12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2914A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23531345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A8EAF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76E0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Пищеварительная система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76912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6555E" w14:textId="77777777" w:rsidR="000A7C6E" w:rsidRDefault="000A7C6E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736D5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10C88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10D0B499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C1278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15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1474A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Значение питания. Пищевые продукты. Витамины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8DFD3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2DE50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113-122, читать, вопросы, рисунок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523A6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24.12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EB00D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5934216E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D2056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A65F1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Органы пищеварения.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865D1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F0B95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124-127, читать, вопросы, понятия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8A62F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14.01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E035E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79BFE523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168F7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17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B5EDE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Значение гигиены питания. Определение норм питания.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7F7A2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1F2F4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стр. 138-140, читать, вопросы, составить меню на день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63B5B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21.01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BC0DE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41497FDB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E474E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18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4089D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 xml:space="preserve">Предупреждение желудочно-кишечных, инфекционных и глистных заболеваний. </w:t>
            </w:r>
            <w:r>
              <w:rPr>
                <w:rFonts w:eastAsia="sans-serif"/>
                <w:color w:val="000000"/>
              </w:rPr>
              <w:t>Пищевые отравления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40A21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93AEE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145-153, читать, пересказ, вопросы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3DE80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28.01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146D8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3D378F15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850FB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37608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Выделение.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37C71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56EE3" w14:textId="77777777" w:rsidR="000A7C6E" w:rsidRDefault="000A7C6E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C9F78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A7400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208E60D6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8AD75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4E766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Строение и значение почек.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354B7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9F296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158-161, читать, вопросы, задание 1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E6446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04.02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9FB96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39D5E611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9C88F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82090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Предупреждение почечных заболеваний.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5EE74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E34B5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стр. 162-163, читать, вопросы, знать новые понятия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F4705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11.02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CAD5F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6EDD6657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90B3D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14E13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Кожа.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B8CCD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4D80A" w14:textId="77777777" w:rsidR="000A7C6E" w:rsidRDefault="000A7C6E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1D8B6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F7146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1296E060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583D0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B027C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 xml:space="preserve">Кожа и её роль в жизни человека. </w:t>
            </w:r>
            <w:r>
              <w:rPr>
                <w:rFonts w:eastAsia="sans-serif"/>
                <w:color w:val="000000"/>
              </w:rPr>
              <w:t>Уход за кожей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2A8A2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580A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165-170, читать, вопросы, таблица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F5634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18.02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E862E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4EC66A55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75D6F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22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D0044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Особенности закаливания организма человека.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FC2EF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3584E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стр. 137-139, читать, вопросы, знать новые понятия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27D90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25.02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44E64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695FCFE4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2F0BA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23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F2610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Первая помощь при тепловых и солнечных ударах, при ожогах и обморожении.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D970D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3ED4D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стр. 179-184, читать, вопросы, знать новые понятия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6AF1D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04.03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AC420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3C4BFDFB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31C49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A3AB5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Нервная система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14A3D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2A33F" w14:textId="77777777" w:rsidR="000A7C6E" w:rsidRDefault="000A7C6E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08BDE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84211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1BFE558C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531B8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24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F536D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 xml:space="preserve">Головной и спинной мозг. Нервы. </w:t>
            </w:r>
            <w:r>
              <w:rPr>
                <w:rFonts w:eastAsia="sans-serif"/>
                <w:color w:val="000000"/>
              </w:rPr>
              <w:t>Значение нервной системы.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6F0FD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FA516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стр. 186-194, читать, вопросы, знать новые понятия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63ADB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11.03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C75B4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4BDEECD6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2DA77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25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CAAAE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Режим дня, гигиена труда. Сон и его значение.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D6727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DAB0D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195-199, ответить на вопросы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19BD9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18.03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2920E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4F2BFE9F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C23B2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26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34AC3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 xml:space="preserve">Вредное влияние </w:t>
            </w:r>
            <w:r w:rsidRPr="00FE5591">
              <w:rPr>
                <w:rFonts w:eastAsia="sans-serif"/>
                <w:color w:val="000000"/>
                <w:lang w:val="ru-RU"/>
              </w:rPr>
              <w:t>спиртных напитков и курения на нервную систему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08D2C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F7946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стр. 200-202, читать, вопросы, составить режим дня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D3295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01.04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319C1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431D1F10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F4493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DF343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Органы чувств.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4DB5D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027C8" w14:textId="77777777" w:rsidR="000A7C6E" w:rsidRDefault="000A7C6E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48CB3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41061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6624B00D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7A41B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27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2F39B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Значение органов чувств Гигиена органов зрения.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BDB44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36229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205-212, читать, вопросы,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0E6A5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08.04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F6EC7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68CAF293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DCF51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28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C2B79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Гигиена органов слуха.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AA18F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8A9FD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 xml:space="preserve">. </w:t>
            </w:r>
            <w:r>
              <w:rPr>
                <w:rFonts w:eastAsia="sans-serif"/>
                <w:color w:val="000000"/>
              </w:rPr>
              <w:t>213-218, читать, пересказ, вопросы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2B854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15.04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0062C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4464E6EC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1E8B5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29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4AB14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Орган обоняния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65D84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55DA0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219-221, читать, пересказ, вопросы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FFBF7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22.04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D0CC0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43EB16DD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E2F00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30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FD4CC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Орган вкуса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D49C8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5461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стр</w:t>
            </w:r>
            <w:proofErr w:type="gramEnd"/>
            <w:r>
              <w:rPr>
                <w:rFonts w:eastAsia="sans-serif"/>
                <w:color w:val="000000"/>
              </w:rPr>
              <w:t>. 221-225, читать, пересказ,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AD498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29.04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D1F61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64A41351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41A02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31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C974A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Взаимосвязь органов обоняния, осязания, вкуса.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9817A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64C38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Задание по карточкам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61E91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06.05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F156E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23BC47BF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B79B9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3318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Охрана</w:t>
            </w:r>
            <w:r>
              <w:rPr>
                <w:rFonts w:eastAsia="sans-serif"/>
                <w:b/>
                <w:bCs/>
                <w:color w:val="000000"/>
              </w:rPr>
              <w:t xml:space="preserve"> здоровья в России.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CC2E0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50BAA" w14:textId="77777777" w:rsidR="000A7C6E" w:rsidRDefault="000A7C6E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C13ED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A5B61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4C8B9D0A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016D2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32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2B41A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Особенности здравоохранения в России.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EE226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01B79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Записи в тетради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B5571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13.05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ABC43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0AEFB252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1C855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33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4A92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Значение охраны труда и здоровья населения.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19C9C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C9F13" w14:textId="77777777" w:rsidR="000A7C6E" w:rsidRPr="00FE5591" w:rsidRDefault="00EE5198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FE5591">
              <w:rPr>
                <w:rFonts w:eastAsia="sans-serif"/>
                <w:color w:val="000000"/>
                <w:lang w:val="ru-RU"/>
              </w:rPr>
              <w:t>Записи в тетради читать, пересказывать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33D8D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20.05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86D22" w14:textId="77777777" w:rsidR="000A7C6E" w:rsidRDefault="000A7C6E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</w:p>
        </w:tc>
      </w:tr>
      <w:tr w:rsidR="000A7C6E" w14:paraId="3E8F2C03" w14:textId="77777777"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75B0B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34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706A6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Урок здоровья «Вредные привычки».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F2DCA" w14:textId="77777777" w:rsidR="000A7C6E" w:rsidRDefault="00EE5198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6FF53" w14:textId="77777777" w:rsidR="000A7C6E" w:rsidRDefault="00EE5198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Рисунок</w:t>
            </w:r>
          </w:p>
        </w:tc>
        <w:tc>
          <w:tcPr>
            <w:tcW w:w="1153" w:type="dxa"/>
            <w:shd w:val="clear" w:color="auto" w:fill="FFFFFF"/>
          </w:tcPr>
          <w:p w14:paraId="4A6120E5" w14:textId="77777777" w:rsidR="000A7C6E" w:rsidRDefault="000A7C6E">
            <w:pPr>
              <w:rPr>
                <w:rFonts w:eastAsia="sans-serif" w:cs="Times New Roman"/>
                <w:color w:val="252525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14:paraId="28F8CE5A" w14:textId="77777777" w:rsidR="000A7C6E" w:rsidRDefault="000A7C6E">
            <w:pPr>
              <w:rPr>
                <w:rFonts w:eastAsia="sans-serif" w:cs="Times New Roman"/>
                <w:color w:val="252525"/>
                <w:szCs w:val="24"/>
              </w:rPr>
            </w:pPr>
          </w:p>
        </w:tc>
      </w:tr>
    </w:tbl>
    <w:p w14:paraId="3BB2D421" w14:textId="77777777" w:rsidR="000A7C6E" w:rsidRDefault="000A7C6E">
      <w:pPr>
        <w:rPr>
          <w:rFonts w:cs="Times New Roman"/>
          <w:szCs w:val="24"/>
        </w:rPr>
      </w:pPr>
    </w:p>
    <w:sectPr w:rsidR="000A7C6E">
      <w:pgSz w:w="11906" w:h="16838"/>
      <w:pgMar w:top="1440" w:right="746" w:bottom="1440" w:left="8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93BFA6" w14:textId="77777777" w:rsidR="00FE5591" w:rsidRDefault="00FE5591" w:rsidP="00FE5591">
      <w:r>
        <w:separator/>
      </w:r>
    </w:p>
  </w:endnote>
  <w:endnote w:type="continuationSeparator" w:id="0">
    <w:p w14:paraId="46272AB9" w14:textId="77777777" w:rsidR="00FE5591" w:rsidRDefault="00FE5591" w:rsidP="00FE5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D5DC12" w14:textId="77777777" w:rsidR="00FE5591" w:rsidRDefault="00FE5591" w:rsidP="00FE5591">
      <w:r>
        <w:separator/>
      </w:r>
    </w:p>
  </w:footnote>
  <w:footnote w:type="continuationSeparator" w:id="0">
    <w:p w14:paraId="276A57D6" w14:textId="77777777" w:rsidR="00FE5591" w:rsidRDefault="00FE5591" w:rsidP="00FE5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6E"/>
    <w:rsid w:val="000A7C6E"/>
    <w:rsid w:val="00FE5591"/>
    <w:rsid w:val="7142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paragraph" w:styleId="a4">
    <w:name w:val="header"/>
    <w:basedOn w:val="a"/>
    <w:link w:val="a5"/>
    <w:rsid w:val="00FE55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E5591"/>
    <w:rPr>
      <w:rFonts w:eastAsiaTheme="minorHAnsi" w:cstheme="minorBidi"/>
      <w:sz w:val="24"/>
      <w:szCs w:val="22"/>
      <w:lang w:eastAsia="en-US"/>
    </w:rPr>
  </w:style>
  <w:style w:type="paragraph" w:styleId="a6">
    <w:name w:val="footer"/>
    <w:basedOn w:val="a"/>
    <w:link w:val="a7"/>
    <w:rsid w:val="00FE55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E5591"/>
    <w:rPr>
      <w:rFonts w:eastAsiaTheme="minorHAnsi" w:cstheme="minorBidi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paragraph" w:styleId="a4">
    <w:name w:val="header"/>
    <w:basedOn w:val="a"/>
    <w:link w:val="a5"/>
    <w:rsid w:val="00FE55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E5591"/>
    <w:rPr>
      <w:rFonts w:eastAsiaTheme="minorHAnsi" w:cstheme="minorBidi"/>
      <w:sz w:val="24"/>
      <w:szCs w:val="22"/>
      <w:lang w:eastAsia="en-US"/>
    </w:rPr>
  </w:style>
  <w:style w:type="paragraph" w:styleId="a6">
    <w:name w:val="footer"/>
    <w:basedOn w:val="a"/>
    <w:link w:val="a7"/>
    <w:rsid w:val="00FE55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E5591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2786</Words>
  <Characters>20034</Characters>
  <Application>Microsoft Office Word</Application>
  <DocSecurity>0</DocSecurity>
  <Lines>166</Lines>
  <Paragraphs>45</Paragraphs>
  <ScaleCrop>false</ScaleCrop>
  <Company/>
  <LinksUpToDate>false</LinksUpToDate>
  <CharactersWithSpaces>22775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№13</dc:creator>
  <cp:lastModifiedBy>Тамара Зиновьева</cp:lastModifiedBy>
  <cp:revision>3</cp:revision>
  <dcterms:created xsi:type="dcterms:W3CDTF">2026-08-31T00:17:00Z</dcterms:created>
  <dcterms:modified xsi:type="dcterms:W3CDTF">2026-09-05T07:28:00Z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eyJoZGlkIjoiZjIyNDQzNDUwZDFkNTk2ZWZhZmMwNjdiNWE2ZDFiMTMifQ==</vt:lpwstr>
  </property>
  <property fmtid="{D5CDD505-2E9C-101B-9397-08002B2CF9AE}" pid="4" name="ICV">
    <vt:lpwstr>DEC3170A64D941258E1FE4FA1AA3B1EF_12</vt:lpwstr>
  </property>
</Properties>
</file>