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DD1" w:rsidRDefault="00243DD1">
      <w:pPr>
        <w:pStyle w:val="10"/>
        <w:rPr>
          <w:rStyle w:val="15"/>
          <w:rFonts w:ascii="Arial Unicode MS" w:hAnsi="Arial Unicode MS"/>
          <w:color w:val="000000"/>
        </w:rPr>
      </w:pPr>
    </w:p>
    <w:p w:rsidR="00F51420" w:rsidRDefault="00F51420" w:rsidP="00F51420">
      <w:pPr>
        <w:spacing w:line="408" w:lineRule="auto"/>
        <w:ind w:left="120"/>
        <w:jc w:val="center"/>
        <w:rPr>
          <w:rFonts w:cs="Times New Roman"/>
        </w:rPr>
      </w:pPr>
      <w:r>
        <w:rPr>
          <w:rFonts w:cs="Times New Roman"/>
          <w:b/>
          <w:color w:val="000000"/>
          <w:sz w:val="28"/>
        </w:rPr>
        <w:t>МИНИСТЕРСТВО ПРОСВЕЩЕНИЯ РОССИЙСКОЙ ФЕДЕРАЦИИ</w:t>
      </w:r>
    </w:p>
    <w:p w:rsidR="00F51420" w:rsidRDefault="00F51420" w:rsidP="00F51420">
      <w:pPr>
        <w:spacing w:line="408" w:lineRule="auto"/>
        <w:ind w:left="120"/>
        <w:jc w:val="center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Министерство образования ЕАО</w:t>
      </w:r>
    </w:p>
    <w:p w:rsidR="00F51420" w:rsidRDefault="00F51420" w:rsidP="00F51420">
      <w:pPr>
        <w:suppressAutoHyphens/>
        <w:jc w:val="center"/>
        <w:rPr>
          <w:rFonts w:eastAsia="Times New Roman" w:cs="Times New Roman"/>
          <w:b/>
          <w:sz w:val="28"/>
          <w:szCs w:val="28"/>
          <w:lang w:eastAsia="ar-SA"/>
        </w:rPr>
      </w:pPr>
      <w:r>
        <w:rPr>
          <w:rFonts w:cs="Times New Roman"/>
          <w:b/>
          <w:sz w:val="28"/>
        </w:rPr>
        <w:t>Администрация муниципального образования «</w:t>
      </w:r>
      <w:proofErr w:type="spellStart"/>
      <w:r>
        <w:rPr>
          <w:rFonts w:cs="Times New Roman"/>
          <w:b/>
          <w:sz w:val="28"/>
        </w:rPr>
        <w:t>Облученский</w:t>
      </w:r>
      <w:proofErr w:type="spellEnd"/>
      <w:r>
        <w:rPr>
          <w:rFonts w:cs="Times New Roman"/>
          <w:b/>
          <w:sz w:val="28"/>
        </w:rPr>
        <w:t xml:space="preserve"> район»</w:t>
      </w:r>
      <w:r>
        <w:rPr>
          <w:rFonts w:cs="Times New Roman"/>
          <w:sz w:val="28"/>
        </w:rPr>
        <w:br/>
      </w:r>
      <w:bookmarkStart w:id="0" w:name="af5b5167-7099-47ec-9866-9052e784200d"/>
      <w:bookmarkEnd w:id="0"/>
      <w:r>
        <w:rPr>
          <w:rFonts w:cs="Times New Roman"/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5"/>
        <w:gridCol w:w="3240"/>
        <w:gridCol w:w="3682"/>
      </w:tblGrid>
      <w:tr w:rsidR="00F51420" w:rsidTr="00F51420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420" w:rsidRPr="00F51420" w:rsidRDefault="00F51420">
            <w:pPr>
              <w:tabs>
                <w:tab w:val="left" w:pos="9288"/>
              </w:tabs>
              <w:suppressAutoHyphens/>
              <w:jc w:val="center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«Рассмотрено»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>Руководитель МО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 xml:space="preserve">Протокол № _1__ от 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>«25»__08____2026 г.</w:t>
            </w:r>
          </w:p>
          <w:p w:rsidR="00F51420" w:rsidRPr="00F51420" w:rsidRDefault="00F51420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eastAsia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420" w:rsidRPr="00F51420" w:rsidRDefault="00F51420">
            <w:pPr>
              <w:tabs>
                <w:tab w:val="left" w:pos="9288"/>
              </w:tabs>
              <w:suppressAutoHyphens/>
              <w:jc w:val="center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«Согласовано»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>Зам. директора по ВР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>Якимова О.А.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</w:p>
          <w:p w:rsid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 xml:space="preserve"> </w:t>
            </w:r>
          </w:p>
          <w:p w:rsid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>«26»____08____2026 г.</w:t>
            </w:r>
          </w:p>
          <w:p w:rsidR="00F51420" w:rsidRDefault="00F51420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eastAsia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420" w:rsidRPr="00F51420" w:rsidRDefault="00F51420">
            <w:pPr>
              <w:tabs>
                <w:tab w:val="left" w:pos="9288"/>
              </w:tabs>
              <w:suppressAutoHyphens/>
              <w:jc w:val="center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«Утверждено»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>Директор МБОУ СОШ № 3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>Кириллова Т.В.</w:t>
            </w:r>
          </w:p>
          <w:p w:rsidR="00F51420" w:rsidRP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F51420">
              <w:rPr>
                <w:rFonts w:eastAsia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F51420" w:rsidRDefault="00F51420">
            <w:pPr>
              <w:tabs>
                <w:tab w:val="left" w:pos="9288"/>
              </w:tabs>
              <w:suppressAutoHyphens/>
              <w:jc w:val="both"/>
              <w:rPr>
                <w:rFonts w:eastAsia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F51420" w:rsidRDefault="00F51420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eastAsia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0C0BA7" w:rsidRPr="000C0BA7" w:rsidRDefault="000C0BA7" w:rsidP="000C0BA7">
      <w:pPr>
        <w:ind w:left="-720" w:firstLine="180"/>
        <w:jc w:val="center"/>
        <w:rPr>
          <w:rFonts w:eastAsia="Times New Roman" w:cs="Times New Roman"/>
          <w:b/>
          <w:sz w:val="24"/>
          <w:szCs w:val="24"/>
        </w:rPr>
      </w:pPr>
      <w:bookmarkStart w:id="1" w:name="_GoBack"/>
      <w:bookmarkEnd w:id="1"/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</w:p>
    <w:p w:rsidR="000C0BA7" w:rsidRPr="000C0BA7" w:rsidRDefault="000C0BA7" w:rsidP="000C0BA7">
      <w:pPr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  <w:r w:rsidRPr="000C0BA7">
        <w:rPr>
          <w:rFonts w:eastAsia="Times New Roman" w:cs="Times New Roman"/>
          <w:b/>
          <w:sz w:val="24"/>
          <w:szCs w:val="24"/>
        </w:rPr>
        <w:t>РАБОЧАЯ ПРОГРАММА</w:t>
      </w:r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  <w:r w:rsidRPr="000C0BA7">
        <w:rPr>
          <w:rFonts w:eastAsia="Times New Roman" w:cs="Times New Roman"/>
          <w:b/>
          <w:sz w:val="24"/>
          <w:szCs w:val="24"/>
        </w:rPr>
        <w:t>По внеуроч</w:t>
      </w:r>
      <w:r>
        <w:rPr>
          <w:rFonts w:eastAsia="Times New Roman" w:cs="Times New Roman"/>
          <w:b/>
          <w:sz w:val="24"/>
          <w:szCs w:val="24"/>
        </w:rPr>
        <w:t>ной деятельности: «Книжный час» 6</w:t>
      </w:r>
      <w:r w:rsidRPr="000C0BA7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C0BA7">
        <w:rPr>
          <w:rFonts w:eastAsia="Times New Roman" w:cs="Times New Roman"/>
          <w:b/>
          <w:sz w:val="24"/>
          <w:szCs w:val="24"/>
        </w:rPr>
        <w:t>кл</w:t>
      </w:r>
      <w:proofErr w:type="spellEnd"/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  <w:r w:rsidRPr="000C0BA7">
        <w:rPr>
          <w:rFonts w:eastAsia="Times New Roman" w:cs="Times New Roman"/>
          <w:sz w:val="24"/>
          <w:szCs w:val="24"/>
        </w:rPr>
        <w:t xml:space="preserve">Учитель: </w:t>
      </w:r>
      <w:proofErr w:type="spellStart"/>
      <w:r w:rsidRPr="000C0BA7">
        <w:rPr>
          <w:rFonts w:eastAsia="Times New Roman" w:cs="Times New Roman"/>
          <w:sz w:val="24"/>
          <w:szCs w:val="24"/>
        </w:rPr>
        <w:t>Беззубко</w:t>
      </w:r>
      <w:proofErr w:type="spellEnd"/>
      <w:r w:rsidRPr="000C0BA7">
        <w:rPr>
          <w:rFonts w:eastAsia="Times New Roman" w:cs="Times New Roman"/>
          <w:sz w:val="24"/>
          <w:szCs w:val="24"/>
        </w:rPr>
        <w:t xml:space="preserve"> В. Г.</w:t>
      </w:r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b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  <w:r w:rsidRPr="000C0BA7">
        <w:rPr>
          <w:rFonts w:eastAsia="Times New Roman" w:cs="Times New Roman"/>
          <w:sz w:val="24"/>
          <w:szCs w:val="24"/>
        </w:rPr>
        <w:t xml:space="preserve">                   </w:t>
      </w: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ind w:left="1416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ind w:left="1416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ind w:left="1416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ind w:left="1416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ind w:left="1416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ind w:left="1416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rPr>
          <w:rFonts w:eastAsia="Times New Roman" w:cs="Times New Roman"/>
          <w:sz w:val="24"/>
          <w:szCs w:val="24"/>
        </w:rPr>
      </w:pPr>
    </w:p>
    <w:p w:rsidR="000C0BA7" w:rsidRPr="000C0BA7" w:rsidRDefault="000C0BA7" w:rsidP="000C0BA7">
      <w:pPr>
        <w:jc w:val="center"/>
        <w:rPr>
          <w:rFonts w:eastAsia="Times New Roman" w:cs="Times New Roman"/>
          <w:sz w:val="24"/>
          <w:szCs w:val="24"/>
        </w:rPr>
      </w:pPr>
      <w:r w:rsidRPr="000C0BA7">
        <w:rPr>
          <w:rFonts w:eastAsia="Times New Roman" w:cs="Times New Roman"/>
          <w:sz w:val="24"/>
          <w:szCs w:val="24"/>
        </w:rPr>
        <w:t>2026-2027 учебный год</w:t>
      </w:r>
    </w:p>
    <w:p w:rsidR="000C0BA7" w:rsidRPr="000C0BA7" w:rsidRDefault="000C0BA7" w:rsidP="000C0BA7">
      <w:pPr>
        <w:rPr>
          <w:rFonts w:eastAsia="Times New Roman" w:cs="Times New Roman"/>
          <w:sz w:val="24"/>
          <w:szCs w:val="24"/>
          <w:lang w:eastAsia="en-US"/>
        </w:rPr>
      </w:pPr>
    </w:p>
    <w:p w:rsidR="00243DD1" w:rsidRDefault="00243DD1">
      <w:pPr>
        <w:pStyle w:val="10"/>
        <w:rPr>
          <w:rStyle w:val="15"/>
          <w:b/>
        </w:rPr>
      </w:pPr>
    </w:p>
    <w:p w:rsidR="000C0BA7" w:rsidRDefault="000C0BA7">
      <w:pPr>
        <w:pStyle w:val="10"/>
        <w:spacing w:line="360" w:lineRule="auto"/>
        <w:ind w:firstLine="709"/>
        <w:jc w:val="center"/>
        <w:rPr>
          <w:rStyle w:val="15"/>
          <w:b/>
          <w:color w:val="000000"/>
          <w:sz w:val="32"/>
        </w:rPr>
      </w:pPr>
    </w:p>
    <w:p w:rsidR="00243DD1" w:rsidRDefault="004F2B48" w:rsidP="004C2146">
      <w:pPr>
        <w:pStyle w:val="10"/>
        <w:spacing w:line="360" w:lineRule="auto"/>
        <w:rPr>
          <w:rStyle w:val="15"/>
          <w:b/>
          <w:color w:val="000000"/>
          <w:sz w:val="32"/>
        </w:rPr>
      </w:pPr>
      <w:r>
        <w:rPr>
          <w:rStyle w:val="15"/>
          <w:b/>
          <w:color w:val="000000"/>
          <w:sz w:val="32"/>
        </w:rPr>
        <w:t>Рабочая программа по  внеурочной деятельности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  <w:sz w:val="32"/>
        </w:rPr>
      </w:pPr>
      <w:r>
        <w:rPr>
          <w:rStyle w:val="15"/>
          <w:b/>
          <w:color w:val="000000"/>
          <w:sz w:val="32"/>
        </w:rPr>
        <w:t xml:space="preserve">«Книжный класс»  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  <w:sz w:val="32"/>
        </w:rPr>
      </w:pPr>
      <w:r>
        <w:rPr>
          <w:rStyle w:val="15"/>
          <w:b/>
          <w:color w:val="000000"/>
          <w:sz w:val="32"/>
        </w:rPr>
        <w:t>Для 6-х  классов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  <w:sz w:val="32"/>
        </w:rPr>
      </w:pPr>
      <w:r>
        <w:rPr>
          <w:rStyle w:val="15"/>
          <w:b/>
          <w:color w:val="000000"/>
          <w:sz w:val="32"/>
        </w:rPr>
        <w:t>(68 часов)</w:t>
      </w:r>
    </w:p>
    <w:p w:rsidR="00243DD1" w:rsidRDefault="004F2B48" w:rsidP="004C2146">
      <w:pPr>
        <w:pStyle w:val="10"/>
        <w:spacing w:line="360" w:lineRule="auto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 xml:space="preserve"> ПОЯСНИТЕЛЬНАЯ ЗАПИСКА  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Современные дети не любят читать, они читают мало и с неохотой. А ведь от их умения читать в дальнейшем зависит качество всего процесса обучения. Не научившись хорошо читать, ребенок не сможет прочитать задачу по математике, овладеть материалом  на должном уровне или без посторонней помощи.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Научить ребенка  пользоваться книгой как источником знаний и информации, приобщить учащихся к миру книг и тем самым способствовать развитию самостоятельности читательской деятельности - главная задача педагога. Дать понять учащимся, что чтение – это духовная пища каждого воспитанного человека. А со стремительным вторжением в нашу жизнь достижений научно – технического процесса эта задача стала актуальна как никогда раньше.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>ЦЕЛИ И ЗАДАЧИ ПРОГРАММЫ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Главная цель: </w:t>
      </w:r>
    </w:p>
    <w:p w:rsidR="00243DD1" w:rsidRDefault="004F2B48">
      <w:pPr>
        <w:pStyle w:val="10"/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 xml:space="preserve">   формирование думающего и чувствующего, любящего и активного человека готового к творческой деятельности </w:t>
      </w:r>
    </w:p>
    <w:p w:rsidR="00243DD1" w:rsidRDefault="004F2B48">
      <w:pPr>
        <w:pStyle w:val="10"/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 xml:space="preserve">Основными </w:t>
      </w:r>
      <w:r>
        <w:rPr>
          <w:rStyle w:val="15"/>
          <w:b/>
          <w:color w:val="000000"/>
        </w:rPr>
        <w:t>задачами</w:t>
      </w:r>
      <w:r>
        <w:rPr>
          <w:rStyle w:val="15"/>
          <w:color w:val="000000"/>
        </w:rPr>
        <w:t xml:space="preserve"> курса являются: 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развитие эстетических способностей;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развитие сферы чувств, соучастия, сопереживания;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активизация мыслительного процесса и познавательного интереса;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овладение навыками общения и коллективного творчества;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создание на практике условий для развития читательских и актерских умений и интереса к чтению книг;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расширение литературно-образовательного пространства воспитанников;</w:t>
      </w:r>
    </w:p>
    <w:p w:rsidR="00243DD1" w:rsidRDefault="004F2B48">
      <w:pPr>
        <w:pStyle w:val="10"/>
        <w:numPr>
          <w:ilvl w:val="0"/>
          <w:numId w:val="1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формирование личностных, коммуникативных, познавательных и регулятивных учебных умений.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     Учить работать с книгой сознательно, самостоятельно, избирательно читать книги в школьные годы, а главное, затем, в дальнейшей жизни, чтобы они хотели и умели непрерывно пополнять свое образование с наименьшей затратой сил добывать недостающие знания, ориентироваться в стремительном потоке научной и политической информации - залог </w:t>
      </w:r>
      <w:r>
        <w:rPr>
          <w:rStyle w:val="15"/>
          <w:color w:val="000000"/>
        </w:rPr>
        <w:lastRenderedPageBreak/>
        <w:t>успешности в любой деятельности. Разработанная программа способствует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ученика-читателя.</w:t>
      </w:r>
    </w:p>
    <w:p w:rsidR="00243DD1" w:rsidRDefault="004F2B48">
      <w:pPr>
        <w:pStyle w:val="10"/>
        <w:shd w:val="clear" w:color="auto" w:fill="FFFFFF"/>
        <w:spacing w:line="360" w:lineRule="auto"/>
        <w:ind w:firstLine="709"/>
        <w:jc w:val="both"/>
        <w:rPr>
          <w:rStyle w:val="15"/>
          <w:color w:val="000000"/>
        </w:rPr>
      </w:pPr>
      <w:r>
        <w:t>Программа «Книжный класс»</w:t>
      </w:r>
      <w:r>
        <w:rPr>
          <w:rStyle w:val="15"/>
          <w:color w:val="000000"/>
        </w:rPr>
        <w:t xml:space="preserve"> составлена на основе авторской программы Л.А. </w:t>
      </w:r>
      <w:proofErr w:type="spellStart"/>
      <w:r>
        <w:rPr>
          <w:rStyle w:val="15"/>
          <w:color w:val="000000"/>
        </w:rPr>
        <w:t>Ефросининой</w:t>
      </w:r>
      <w:proofErr w:type="spellEnd"/>
      <w:r>
        <w:rPr>
          <w:rStyle w:val="15"/>
          <w:color w:val="000000"/>
        </w:rPr>
        <w:t xml:space="preserve"> «В мире книг» (Сборник программ внеурочной деятельности :  под ред. Н.Ф. Виноградовой. — М. : </w:t>
      </w:r>
      <w:proofErr w:type="spellStart"/>
      <w:r>
        <w:rPr>
          <w:rStyle w:val="15"/>
          <w:color w:val="000000"/>
        </w:rPr>
        <w:t>Вентана</w:t>
      </w:r>
      <w:proofErr w:type="spellEnd"/>
      <w:r>
        <w:rPr>
          <w:rStyle w:val="15"/>
          <w:color w:val="000000"/>
        </w:rPr>
        <w:t xml:space="preserve">-Граф, 2011) 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Программа  соответствует федеральному государственному образовательному стандарту основного общего образования.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Занятия помогут решать задачи эмоционального, творческого, литературного, интеллектуального развития ребёнка, а также проблемы нравственно-этического воспитания, так как чтение для ребёнка — и труд, и творчество, и новые открытия, и удовольствие, и самовоспитание.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Преемственность программы с основным курсом литературного чтения позволяет проводить системную работу по интеллектуальному развитию и обогащению читательского опыта  школьника. Программа способствует овладению детьми универсальными учебными действиями (познавательными, коммуникативными, регулятивными, личностными) и читательскими умениями, позволяет стимулировать детей к образному и свободному восприятию окружающего мира (людей, культурных ценностей, природы), которое, развиваясь параллельно с традиционным  рациональным восприятием, расширяет и обогащает его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>Ценностные ориентиры содержания программы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Содержание программы  </w:t>
      </w:r>
      <w:r>
        <w:t>«Книжный класс» создаёт</w:t>
      </w:r>
      <w:r>
        <w:rPr>
          <w:rStyle w:val="15"/>
          <w:color w:val="000000"/>
        </w:rPr>
        <w:t xml:space="preserve"> возможность для воспитания грамотного и заинтересованного читателя, знающего литературу своей страны и готового к восприятию культуры и литературы народов других стран. Программа ориентирует педагога на создание условий для активации у учащегося эстетических установок, как неотъемлемой характеристики его мировосприятия и поведения. 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t>Ученик-читатель овладевает основами самостоятельной читательской деятельности. Общение с книгой развивает память, внимание, воображение. позволяет решить многие актуальные проблемы современной педагогики и психологии, связанные с: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      • художественным образованием и воспитанием детей;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      • формированием эстетического вкуса;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      • нравственным воспитанием;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      • развитием коммуникативных качеств личности (обучением вербальным и невербальным видам общения);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      • воспитанием воли, развитием памяти, воображения, инициативности, фантазии, речи (диалога и монолога);</w:t>
      </w:r>
    </w:p>
    <w:p w:rsidR="00243DD1" w:rsidRDefault="004F2B48">
      <w:pPr>
        <w:pStyle w:val="10"/>
        <w:spacing w:line="360" w:lineRule="auto"/>
        <w:ind w:left="360"/>
        <w:jc w:val="both"/>
        <w:rPr>
          <w:rStyle w:val="15"/>
          <w:color w:val="000000"/>
        </w:rPr>
      </w:pPr>
      <w:r>
        <w:rPr>
          <w:rStyle w:val="15"/>
          <w:color w:val="000000"/>
        </w:rPr>
        <w:lastRenderedPageBreak/>
        <w:t xml:space="preserve">      • созданием положительного эмоционального настроя, снятием напряженности, решением конфликтных ситуаций через игру.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Содержание занятий поможет  школьнику общаться с детскими книгами: рассматривать, читать, получать необходимую информацию о книге как из её аппарата, так и из других изданий (справочных, энциклопедических).</w:t>
      </w:r>
    </w:p>
    <w:p w:rsidR="00243DD1" w:rsidRDefault="00243DD1">
      <w:pPr>
        <w:pStyle w:val="10"/>
        <w:spacing w:line="360" w:lineRule="auto"/>
        <w:rPr>
          <w:rStyle w:val="15"/>
          <w:b/>
          <w:color w:val="000000"/>
        </w:rPr>
      </w:pP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>ОРГАНИЗАЦИОННО-ПЕДАГОГИЧЕСКИЕ ОСНОВЫ</w:t>
      </w:r>
    </w:p>
    <w:p w:rsidR="00243DD1" w:rsidRDefault="004F2B48">
      <w:pPr>
        <w:pStyle w:val="10"/>
        <w:spacing w:line="360" w:lineRule="auto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>ОБУЧЕНИЯ</w:t>
      </w:r>
    </w:p>
    <w:p w:rsidR="00243DD1" w:rsidRDefault="004F2B48">
      <w:pPr>
        <w:pStyle w:val="10"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Выполнение Программы рассчитано на 1 год. Возможно последующее расширение  программного материала для новой возрастной группы с учетом обогащения читательского опыта.</w:t>
      </w:r>
    </w:p>
    <w:p w:rsidR="00243DD1" w:rsidRDefault="004F2B48">
      <w:pPr>
        <w:pStyle w:val="10"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Возраст воспитанников в группах соответствует возрасту учащихся средней школы. </w:t>
      </w:r>
    </w:p>
    <w:p w:rsidR="00243DD1" w:rsidRDefault="004F2B48">
      <w:pPr>
        <w:pStyle w:val="10"/>
        <w:spacing w:line="360" w:lineRule="auto"/>
        <w:ind w:firstLine="709"/>
        <w:jc w:val="both"/>
      </w:pPr>
      <w:r>
        <w:rPr>
          <w:rStyle w:val="15"/>
          <w:color w:val="000000"/>
        </w:rPr>
        <w:t>Организация работы проходит с учетом возрастных особенностей и санитарно-</w:t>
      </w:r>
      <w:r>
        <w:t>гигиенических требований</w:t>
      </w:r>
    </w:p>
    <w:p w:rsidR="00243DD1" w:rsidRDefault="004F2B48">
      <w:pPr>
        <w:pStyle w:val="10"/>
        <w:spacing w:line="360" w:lineRule="auto"/>
        <w:ind w:firstLine="709"/>
        <w:jc w:val="both"/>
        <w:rPr>
          <w:rStyle w:val="15"/>
          <w:color w:val="FF0000"/>
        </w:rPr>
      </w:pPr>
      <w:r>
        <w:t>Занятия поводятся 2 раза в неделю.  Продолжительность занятия</w:t>
      </w:r>
      <w:r>
        <w:rPr>
          <w:rStyle w:val="15"/>
          <w:color w:val="FF0000"/>
        </w:rPr>
        <w:t xml:space="preserve"> 35-40 минут. </w:t>
      </w:r>
    </w:p>
    <w:p w:rsidR="00243DD1" w:rsidRDefault="00243DD1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>ФОРМЫ ОРГАНИЗАЦИИ ЗАНЯТИЙ</w:t>
      </w:r>
    </w:p>
    <w:p w:rsidR="00243DD1" w:rsidRDefault="004F2B48">
      <w:pPr>
        <w:pStyle w:val="10"/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 xml:space="preserve">              Формы организации занятий могут быть различными: литературные игры, конкурсы-кроссворды, библиотечные уроки, путешествия по страницам книг, проекты, уроки-спектакли, уроки –киносеансы  и т. д.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Содержание занятий создаёт условия для углубления знаний, полученных на уроках, и применения их в самостоятельной читательской деятельности. На  занятиях предполагается практическая работа с разными типами книг, детскими периодическими и электронными изданиями. Особый акцент предполагается сделать не только на разнообразную работу с книгой, но и на вовлечение детей в деятельность, связанную с </w:t>
      </w:r>
      <w:proofErr w:type="spellStart"/>
      <w:r>
        <w:rPr>
          <w:rStyle w:val="15"/>
          <w:color w:val="000000"/>
        </w:rPr>
        <w:t>инсценированием</w:t>
      </w:r>
      <w:proofErr w:type="spellEnd"/>
      <w:r>
        <w:rPr>
          <w:rStyle w:val="15"/>
          <w:color w:val="000000"/>
        </w:rPr>
        <w:t xml:space="preserve"> прочитанного и изученного, просмотр художественных фильмов по прочитанным произведениям, обсуждение просмотренного, прослушивание аудиозаписей чтения отрывков художественных произведений актерами. В ходе изучения материала используется  игровая заинтересованность детей. В дальнейшем она должна сочетаться с театральной деятельностью. Театрализация способствует формированию творческой личности ребенка, прививает устойчивый интерес к литературе, театру, совершенствует навык воплощать в игре определённые переживания, побуждает к созданию новых образов.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 xml:space="preserve">ВОЗРАСТНЫЕ И ПСИХОЛОГИЧЕСКИЕ ОСОБЕННОСТИ 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 xml:space="preserve">ВОСПИТАННИКОВ И ИХ УЧЕТ В ПРОГРАММЕ </w:t>
      </w:r>
    </w:p>
    <w:p w:rsidR="00243DD1" w:rsidRDefault="004F2B48">
      <w:pPr>
        <w:pStyle w:val="11"/>
        <w:spacing w:before="0" w:beforeAutospacing="0" w:after="0" w:afterAutospacing="0"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Школьный возраст – возраст достаточно заметного формирования личности. Новая деятельность стимулирует развитие психических процессов непосредственного познания окружающего мира – ощущений и восприятий. Школьники отличаются остротой и свежестью </w:t>
      </w:r>
      <w:r>
        <w:rPr>
          <w:rStyle w:val="15"/>
          <w:color w:val="000000"/>
        </w:rPr>
        <w:lastRenderedPageBreak/>
        <w:t xml:space="preserve">восприятия, своего рода созерцательной любознательностью. Школьник с живым любопытством воспринимает окружающую среду, которая с каждым днём раскрывает перед ним всё новые и новые стороны. </w:t>
      </w:r>
    </w:p>
    <w:p w:rsidR="00243DD1" w:rsidRDefault="004F2B48">
      <w:pPr>
        <w:pStyle w:val="11"/>
        <w:spacing w:before="0" w:beforeAutospacing="0" w:after="0" w:afterAutospacing="0"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Для него характерны новые отношения со взрослыми и сверстниками, включение в целую систему коллективов, включение в новый вид деятельности. В этом  возрасте закладывается фундамент нравственного поведения, происходит усвоение моральных норм и правил поведения, начинает формироваться общественная направленность личности Творческое воображение как создание новых образов, связанное с преобразованием, переработкой впечатлений прошлого опыта, соединением их в новые сочетания, комбинации, также развивается. Восприятие на этом уровне психического развития связано с практической деятельностью ребёнка. Воспринять предмет для ребёнка – значит что-то делать с ним, что-то изменить в нём, произвести какие-либо действия, взять, потрогать его. Характерная особенность учащихся – ярко выраженная эмоциональность восприятия.</w:t>
      </w:r>
    </w:p>
    <w:p w:rsidR="00243DD1" w:rsidRDefault="004F2B48">
      <w:pPr>
        <w:pStyle w:val="11"/>
        <w:spacing w:before="0" w:beforeAutospacing="0" w:after="0" w:afterAutospacing="0"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>Школьники очень эмоциональны. Эмоциональность сказывается, во-первых, в том, что их психическая деятельность обычно окрашена эмоциями. Всё, что дети наблюдают, о чём думают, что делают, вызывает у них эмоционально окрашенное отношение. Во-вторых,  школьники не умеют сдерживать свои чувства, контролировать их внешнее проявление, они очень непосредственны и откровенны в выражении радости. Горя, печали, страха, удовольствия или неудовольствия. В-третьих, эмоциональность выражается в их большой эмоциональной неустойчивости, частой смене настроений, склонности к аффектам, кратковременным и бурным проявлениям радости, горя, гнева, страха. С годами всё больше развивается способность регулировать свои чувства, сдерживать их нежелательные проявления.</w:t>
      </w:r>
    </w:p>
    <w:p w:rsidR="00243DD1" w:rsidRDefault="004F2B48">
      <w:pPr>
        <w:pStyle w:val="11"/>
        <w:spacing w:before="0" w:beforeAutospacing="0" w:after="0" w:afterAutospacing="0"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Большие возможности предоставляет  школьный возраст для воспитания коллективистских отношений. За несколько лет  школьник накапливает при правильном воспитании важный для своего дальнейшего развития опыт коллективной деятельности – деятельности в коллективе и для коллектива. Воспитанию коллективизма помогает участие детей в общественных, коллективных делах. Именно здесь ребёнок приобретает основной опыт коллективной общественной деятельности. </w:t>
      </w:r>
    </w:p>
    <w:p w:rsidR="00243DD1" w:rsidRDefault="004F2B48">
      <w:pPr>
        <w:pStyle w:val="11"/>
        <w:spacing w:before="0" w:beforeAutospacing="0" w:after="0" w:afterAutospacing="0"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Приобщение ребенка к общению с книгой дает широкие возможности на формирование и закреплении новой системы отношений к людям, коллективу, к учению и связанным с ними обязанностям, формирует характер, волю, расширяет круг интересов, развивает способности. 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b/>
          <w:color w:val="000000"/>
        </w:rPr>
      </w:pPr>
      <w:r>
        <w:rPr>
          <w:rStyle w:val="15"/>
          <w:b/>
          <w:color w:val="000000"/>
        </w:rPr>
        <w:t xml:space="preserve">ПЛАНИРУЕМЫЕ РЕЗУЛЬТАТЫ ОСВОЕНИЯ ПРОГРАММЫ 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color w:val="000000"/>
        </w:rPr>
        <w:t xml:space="preserve"> В результате освоения  программы формируются следующие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color w:val="000000"/>
        </w:rPr>
      </w:pPr>
      <w:r>
        <w:rPr>
          <w:rStyle w:val="15"/>
          <w:b/>
          <w:i/>
          <w:color w:val="000000"/>
        </w:rPr>
        <w:t>Предметные умения,</w:t>
      </w:r>
      <w:r>
        <w:rPr>
          <w:rStyle w:val="15"/>
          <w:color w:val="000000"/>
        </w:rPr>
        <w:t xml:space="preserve"> соответствующие требованиям федерального государственного образовательного стандарта основного общего образования: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lastRenderedPageBreak/>
        <w:t xml:space="preserve">осознавать значимость чтения для личного развития; 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формировать потребность в систематическом чтении;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использовать разные виды чтения (ознакомительное, изучающее, выборочное, поисковое);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уметь самостоятельно выбирать интересующую литературу;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участвовать в обсуждении различных тем;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 xml:space="preserve">уметь  пользоваться справочными источниками для понимания и получения дополнительной информации; 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развивать чувство ритма и координацию движения;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развивать речевое дыхание и артикуляцию;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развивать дикцию на материале скороговорок и стихов;</w:t>
      </w:r>
    </w:p>
    <w:p w:rsidR="00243DD1" w:rsidRDefault="004F2B48">
      <w:pPr>
        <w:pStyle w:val="10"/>
        <w:numPr>
          <w:ilvl w:val="0"/>
          <w:numId w:val="2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пополнять словарный запас;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b/>
          <w:i/>
          <w:color w:val="000000"/>
        </w:rPr>
      </w:pPr>
      <w:r>
        <w:rPr>
          <w:rStyle w:val="15"/>
          <w:b/>
          <w:i/>
          <w:color w:val="000000"/>
        </w:rPr>
        <w:t>Регулятивные умения:</w:t>
      </w:r>
    </w:p>
    <w:p w:rsidR="00243DD1" w:rsidRDefault="004F2B48">
      <w:pPr>
        <w:pStyle w:val="10"/>
        <w:numPr>
          <w:ilvl w:val="0"/>
          <w:numId w:val="3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уметь работать с книгой, пользуясь алгоритмом учебных действий;</w:t>
      </w:r>
    </w:p>
    <w:p w:rsidR="00243DD1" w:rsidRDefault="004F2B48">
      <w:pPr>
        <w:pStyle w:val="10"/>
        <w:numPr>
          <w:ilvl w:val="0"/>
          <w:numId w:val="3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 xml:space="preserve">уметь самостоятельно работать с новым произведением; </w:t>
      </w:r>
    </w:p>
    <w:p w:rsidR="00243DD1" w:rsidRDefault="004F2B48">
      <w:pPr>
        <w:pStyle w:val="10"/>
        <w:numPr>
          <w:ilvl w:val="0"/>
          <w:numId w:val="3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уметь работать в парах и группах, участвовать в проектной деятельности, литературных играх;</w:t>
      </w:r>
    </w:p>
    <w:p w:rsidR="00243DD1" w:rsidRDefault="004F2B48">
      <w:pPr>
        <w:pStyle w:val="10"/>
        <w:numPr>
          <w:ilvl w:val="0"/>
          <w:numId w:val="3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уметь определять свою роль в общей работе и оценивать свои результаты.</w:t>
      </w:r>
    </w:p>
    <w:p w:rsidR="00243DD1" w:rsidRDefault="004F2B48">
      <w:pPr>
        <w:pStyle w:val="10"/>
        <w:spacing w:line="360" w:lineRule="auto"/>
        <w:ind w:firstLine="709"/>
        <w:rPr>
          <w:rStyle w:val="15"/>
          <w:b/>
          <w:i/>
          <w:color w:val="000000"/>
        </w:rPr>
      </w:pPr>
      <w:r>
        <w:rPr>
          <w:rStyle w:val="15"/>
          <w:b/>
          <w:i/>
          <w:color w:val="000000"/>
        </w:rPr>
        <w:t>Коммуникативные  умения: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участвовать в беседе о сюжете книги, выражать своё мнение и аргументировать свою точку зрения;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оценивать поведение героев с точки зрения морали, формировать свою этическую позицию;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высказывать своё суждение об оформлении и структуре книги;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участвовать в конкурсах чтецов и рассказчиков;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соблюдать правила общения и поведения в школе, библиотеке и т. д.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оценивать действия других детей и сравнивать со своими собственными;</w:t>
      </w:r>
    </w:p>
    <w:p w:rsidR="00243DD1" w:rsidRDefault="004F2B48">
      <w:pPr>
        <w:pStyle w:val="10"/>
        <w:numPr>
          <w:ilvl w:val="0"/>
          <w:numId w:val="4"/>
        </w:numPr>
        <w:spacing w:line="360" w:lineRule="auto"/>
        <w:rPr>
          <w:rStyle w:val="15"/>
          <w:color w:val="000000"/>
        </w:rPr>
      </w:pPr>
      <w:r>
        <w:rPr>
          <w:rStyle w:val="15"/>
          <w:color w:val="000000"/>
        </w:rPr>
        <w:t>развивать коммуникабельность и умение общаться с людьми в разных ситуациях;</w:t>
      </w:r>
    </w:p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color w:val="000000"/>
        </w:rPr>
      </w:pPr>
      <w:r>
        <w:rPr>
          <w:rStyle w:val="15"/>
          <w:b/>
          <w:color w:val="000000"/>
        </w:rPr>
        <w:t>Диагностика достижений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Процесс формирования интереса к книгам и положительного отношения к самостоятельному чтению, как и любая часть целесообразно организованного учебного процесса, подчиняется строго определенным дидактическим и методическим закономерностям. 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Ведущая закономерность процесса обучения - сложная взаимная зависимость между знанием книг и отношением к книге, к самостоятельному чтению.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Под критериями мы будем понимать «признаки, на основании которых производится оценка, определение, классификация чего-либо».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lastRenderedPageBreak/>
        <w:t>Под показателями мы будем понимать «явления или события, по которым можно судить о ходе какого-нибудь процесса» .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Под уровнем мы будем подразумевать «степень, характеризующую качество, высоту, величину развития чего-нибудь».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Возможно выделить критерии, по которым можно судить об уровне </w:t>
      </w:r>
      <w:proofErr w:type="spellStart"/>
      <w:r>
        <w:rPr>
          <w:rStyle w:val="15"/>
          <w:color w:val="000000"/>
        </w:rPr>
        <w:t>сформированности</w:t>
      </w:r>
      <w:proofErr w:type="spellEnd"/>
      <w:r>
        <w:rPr>
          <w:rStyle w:val="15"/>
          <w:color w:val="000000"/>
        </w:rPr>
        <w:t xml:space="preserve"> читательского интереса  школьников: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умение работать с книгой; 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начитанность (знание содержания прочитанных произведений определенных программой); 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знание библиографических сведений.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Показатели, характеризующие умение учащихся работать с книгой: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соблюдение правил пользования книгой, гигиены чтения;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умение листать книгу, быстро находить нужную страницу;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умение показать, назвать, объяснить назначение элементов книги: обложка, корешок, титульный лист, листок, страницы, номер страницы, поля, текст, иллюстрация;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умение описать незнакомую детскую книгу по ее заглавию, иллюстрациям, оглавлению;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умение находить в книге сведения об авторе;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различение шрифтов; понимание их роли в членении, выделении той или иной части текста;</w:t>
      </w:r>
    </w:p>
    <w:p w:rsidR="00243DD1" w:rsidRDefault="004F2B48">
      <w:pPr>
        <w:pStyle w:val="10"/>
        <w:numPr>
          <w:ilvl w:val="0"/>
          <w:numId w:val="5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умение ориентироваться в группе книг (от 2 до 4), выбрать среди них книгу по заданным признакам, самостоятельно прочитать ее.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Начитанность  характеризуется,  следующими показателями:</w:t>
      </w:r>
    </w:p>
    <w:p w:rsidR="00243DD1" w:rsidRDefault="004F2B48">
      <w:pPr>
        <w:pStyle w:val="1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знанием названий детских книг, произведений, с которыми неоднократно встречались на протяжении года; </w:t>
      </w:r>
    </w:p>
    <w:p w:rsidR="00243DD1" w:rsidRDefault="004F2B48">
      <w:pPr>
        <w:pStyle w:val="1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знанием содержания произведений, иллюстраций, заголовков книг, фамилий авторов; </w:t>
      </w:r>
    </w:p>
    <w:p w:rsidR="00243DD1" w:rsidRDefault="004F2B48">
      <w:pPr>
        <w:pStyle w:val="1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умением отличать сюжет знакомых книг по иллюстрациям, </w:t>
      </w:r>
    </w:p>
    <w:p w:rsidR="00243DD1" w:rsidRDefault="004F2B48">
      <w:pPr>
        <w:pStyle w:val="10"/>
        <w:numPr>
          <w:ilvl w:val="0"/>
          <w:numId w:val="6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осмысливать с помощью учителя заголовок произведения (почему книга так названа). </w:t>
      </w: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Знание библиографических сведений характеризуется следующими показателями:</w:t>
      </w:r>
    </w:p>
    <w:p w:rsidR="00243DD1" w:rsidRDefault="004F2B48">
      <w:pPr>
        <w:pStyle w:val="10"/>
        <w:numPr>
          <w:ilvl w:val="0"/>
          <w:numId w:val="7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умением отличать прочитанное произведение по жанровым признакам (стихотворение, сказка, рассказ); </w:t>
      </w:r>
    </w:p>
    <w:p w:rsidR="00243DD1" w:rsidRDefault="004F2B48">
      <w:pPr>
        <w:pStyle w:val="10"/>
        <w:numPr>
          <w:ilvl w:val="0"/>
          <w:numId w:val="7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умением ориентироваться в содержании книги, опираясь на следующие показатели: иллюстрация, называние, фамилия автора; </w:t>
      </w:r>
    </w:p>
    <w:p w:rsidR="00243DD1" w:rsidRDefault="004F2B48">
      <w:pPr>
        <w:pStyle w:val="10"/>
        <w:numPr>
          <w:ilvl w:val="0"/>
          <w:numId w:val="7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lastRenderedPageBreak/>
        <w:t>умение самостоятельно пользоваться перечнем условных обозначений, данных в учебной книге; умение быстро находить нужные знаки, объяснять их назначение;</w:t>
      </w:r>
    </w:p>
    <w:p w:rsidR="00243DD1" w:rsidRDefault="004F2B48">
      <w:pPr>
        <w:pStyle w:val="10"/>
        <w:numPr>
          <w:ilvl w:val="0"/>
          <w:numId w:val="7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умением работать на абонементе и в читальном зале библиотеки;</w:t>
      </w:r>
    </w:p>
    <w:p w:rsidR="00243DD1" w:rsidRDefault="004F2B48">
      <w:pPr>
        <w:pStyle w:val="10"/>
        <w:numPr>
          <w:ilvl w:val="0"/>
          <w:numId w:val="7"/>
        </w:numPr>
        <w:suppressAutoHyphens/>
        <w:spacing w:line="360" w:lineRule="auto"/>
        <w:ind w:left="0"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>знанием библиотечной картотеки обложек и простейшей каталожной карточки; умение пользоваться ими при выборе книг.</w:t>
      </w:r>
    </w:p>
    <w:p w:rsidR="00EC7B67" w:rsidRDefault="00EC7B67" w:rsidP="00EC7B67">
      <w:pPr>
        <w:pStyle w:val="10"/>
        <w:tabs>
          <w:tab w:val="left" w:pos="1189"/>
        </w:tabs>
        <w:suppressAutoHyphens/>
        <w:spacing w:line="360" w:lineRule="auto"/>
        <w:jc w:val="both"/>
        <w:rPr>
          <w:rStyle w:val="15"/>
          <w:color w:val="000000"/>
        </w:rPr>
      </w:pPr>
    </w:p>
    <w:p w:rsidR="00EC7B67" w:rsidRDefault="00EC7B67" w:rsidP="00EC7B67">
      <w:pPr>
        <w:pStyle w:val="10"/>
        <w:tabs>
          <w:tab w:val="left" w:pos="1189"/>
        </w:tabs>
        <w:suppressAutoHyphens/>
        <w:spacing w:line="360" w:lineRule="auto"/>
        <w:jc w:val="both"/>
        <w:rPr>
          <w:rStyle w:val="15"/>
          <w:color w:val="000000"/>
        </w:rPr>
      </w:pPr>
    </w:p>
    <w:p w:rsidR="00243DD1" w:rsidRDefault="004F2B48">
      <w:pPr>
        <w:pStyle w:val="10"/>
        <w:suppressAutoHyphens/>
        <w:spacing w:line="360" w:lineRule="auto"/>
        <w:ind w:firstLine="709"/>
        <w:jc w:val="both"/>
        <w:rPr>
          <w:rStyle w:val="15"/>
          <w:color w:val="000000"/>
        </w:rPr>
      </w:pPr>
      <w:r>
        <w:rPr>
          <w:rStyle w:val="15"/>
          <w:color w:val="000000"/>
        </w:rPr>
        <w:t xml:space="preserve">На основе вышеизложенного составим </w:t>
      </w:r>
      <w:proofErr w:type="spellStart"/>
      <w:r>
        <w:rPr>
          <w:rStyle w:val="15"/>
          <w:color w:val="000000"/>
        </w:rPr>
        <w:t>критериальную</w:t>
      </w:r>
      <w:proofErr w:type="spellEnd"/>
      <w:r>
        <w:rPr>
          <w:rStyle w:val="15"/>
          <w:color w:val="000000"/>
        </w:rPr>
        <w:t xml:space="preserve"> характеристику уровней </w:t>
      </w:r>
      <w:proofErr w:type="spellStart"/>
      <w:r>
        <w:rPr>
          <w:rStyle w:val="15"/>
          <w:color w:val="000000"/>
        </w:rPr>
        <w:t>сформированности</w:t>
      </w:r>
      <w:proofErr w:type="spellEnd"/>
      <w:r>
        <w:rPr>
          <w:rStyle w:val="15"/>
          <w:color w:val="000000"/>
        </w:rPr>
        <w:t xml:space="preserve">: </w:t>
      </w:r>
    </w:p>
    <w:tbl>
      <w:tblPr>
        <w:tblStyle w:val="18"/>
        <w:tblW w:w="504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783"/>
        <w:gridCol w:w="2058"/>
        <w:gridCol w:w="1793"/>
        <w:gridCol w:w="2142"/>
        <w:gridCol w:w="2266"/>
      </w:tblGrid>
      <w:tr w:rsidR="00243DD1">
        <w:trPr>
          <w:trHeight w:val="20"/>
        </w:trPr>
        <w:tc>
          <w:tcPr>
            <w:tcW w:w="506" w:type="pct"/>
            <w:vMerge w:val="restart"/>
          </w:tcPr>
          <w:p w:rsidR="00243DD1" w:rsidRDefault="004F2B48">
            <w:pPr>
              <w:pStyle w:val="10"/>
              <w:suppressAutoHyphens/>
              <w:spacing w:line="360" w:lineRule="auto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Критерии</w:t>
            </w:r>
          </w:p>
        </w:tc>
        <w:tc>
          <w:tcPr>
            <w:tcW w:w="4494" w:type="pct"/>
            <w:gridSpan w:val="4"/>
          </w:tcPr>
          <w:p w:rsidR="00243DD1" w:rsidRDefault="004F2B48">
            <w:pPr>
              <w:pStyle w:val="10"/>
              <w:suppressAutoHyphens/>
              <w:spacing w:line="360" w:lineRule="auto"/>
              <w:jc w:val="center"/>
              <w:rPr>
                <w:rStyle w:val="15"/>
                <w:b/>
                <w:i/>
                <w:color w:val="000000"/>
              </w:rPr>
            </w:pPr>
            <w:r>
              <w:rPr>
                <w:rStyle w:val="15"/>
                <w:b/>
                <w:i/>
                <w:color w:val="000000"/>
              </w:rPr>
              <w:t>Уровневые показатели</w:t>
            </w:r>
          </w:p>
        </w:tc>
      </w:tr>
      <w:tr w:rsidR="00243DD1">
        <w:trPr>
          <w:trHeight w:val="851"/>
        </w:trPr>
        <w:tc>
          <w:tcPr>
            <w:tcW w:w="506" w:type="pct"/>
            <w:vMerge/>
          </w:tcPr>
          <w:p w:rsidR="00243DD1" w:rsidRDefault="00243DD1">
            <w:pPr>
              <w:pStyle w:val="10"/>
              <w:suppressAutoHyphens/>
              <w:spacing w:line="360" w:lineRule="auto"/>
              <w:jc w:val="both"/>
              <w:rPr>
                <w:rStyle w:val="15"/>
                <w:b/>
                <w:color w:val="000000"/>
              </w:rPr>
            </w:pPr>
          </w:p>
        </w:tc>
        <w:tc>
          <w:tcPr>
            <w:tcW w:w="1146" w:type="pct"/>
          </w:tcPr>
          <w:p w:rsidR="00243DD1" w:rsidRDefault="004F2B48">
            <w:pPr>
              <w:pStyle w:val="10"/>
              <w:suppressAutoHyphens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Высокий</w:t>
            </w:r>
          </w:p>
        </w:tc>
        <w:tc>
          <w:tcPr>
            <w:tcW w:w="1014" w:type="pct"/>
          </w:tcPr>
          <w:p w:rsidR="00243DD1" w:rsidRDefault="004F2B48">
            <w:pPr>
              <w:pStyle w:val="10"/>
              <w:suppressAutoHyphens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Достаточный</w:t>
            </w:r>
          </w:p>
        </w:tc>
        <w:tc>
          <w:tcPr>
            <w:tcW w:w="1188" w:type="pct"/>
          </w:tcPr>
          <w:p w:rsidR="00243DD1" w:rsidRDefault="004F2B48">
            <w:pPr>
              <w:pStyle w:val="10"/>
              <w:suppressAutoHyphens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Средний</w:t>
            </w:r>
          </w:p>
        </w:tc>
        <w:tc>
          <w:tcPr>
            <w:tcW w:w="1145" w:type="pct"/>
          </w:tcPr>
          <w:p w:rsidR="00243DD1" w:rsidRDefault="004F2B48">
            <w:pPr>
              <w:pStyle w:val="10"/>
              <w:suppressAutoHyphens/>
              <w:spacing w:line="360" w:lineRule="auto"/>
              <w:jc w:val="center"/>
              <w:rPr>
                <w:rStyle w:val="15"/>
                <w:b/>
                <w:i/>
                <w:color w:val="000000"/>
              </w:rPr>
            </w:pPr>
            <w:r>
              <w:rPr>
                <w:rStyle w:val="15"/>
                <w:b/>
                <w:i/>
                <w:color w:val="000000"/>
              </w:rPr>
              <w:t>Низкий</w:t>
            </w:r>
          </w:p>
        </w:tc>
      </w:tr>
      <w:tr w:rsidR="00243DD1">
        <w:trPr>
          <w:trHeight w:val="20"/>
        </w:trPr>
        <w:tc>
          <w:tcPr>
            <w:tcW w:w="506" w:type="pct"/>
          </w:tcPr>
          <w:p w:rsidR="00243DD1" w:rsidRDefault="004F2B48">
            <w:pPr>
              <w:pStyle w:val="10"/>
              <w:suppressAutoHyphens/>
              <w:spacing w:line="360" w:lineRule="auto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1. Умение работать с книгой</w:t>
            </w:r>
          </w:p>
        </w:tc>
        <w:tc>
          <w:tcPr>
            <w:tcW w:w="1146" w:type="pct"/>
          </w:tcPr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Знание элементов книги и умение ориентироваться в них;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быстрое умение находить в книге сведения об авторе;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различение шрифтов;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>ориентация в группе книг от 2 до 4.</w:t>
            </w:r>
          </w:p>
        </w:tc>
        <w:tc>
          <w:tcPr>
            <w:tcW w:w="1014" w:type="pct"/>
          </w:tcPr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Знание элементов книг;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умение описывать незнакомую книгу по заглавию, иллюстрациям;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>ориентация в 2-3 книгах.</w:t>
            </w:r>
          </w:p>
        </w:tc>
        <w:tc>
          <w:tcPr>
            <w:tcW w:w="1188" w:type="pct"/>
          </w:tcPr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Нужная страница находится не сразу;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>учащийся нуждается в помощи взрослого при работе с книгой.</w:t>
            </w:r>
          </w:p>
        </w:tc>
        <w:tc>
          <w:tcPr>
            <w:tcW w:w="1145" w:type="pct"/>
          </w:tcPr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Ученик не ориентируется в элементах книг; сведения об авторе учащемуся найти сложно;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>в группе книг он не ориентируется.</w:t>
            </w:r>
          </w:p>
        </w:tc>
      </w:tr>
      <w:tr w:rsidR="00243DD1">
        <w:trPr>
          <w:trHeight w:val="20"/>
        </w:trPr>
        <w:tc>
          <w:tcPr>
            <w:tcW w:w="506" w:type="pct"/>
          </w:tcPr>
          <w:p w:rsidR="00243DD1" w:rsidRDefault="004F2B48">
            <w:pPr>
              <w:pStyle w:val="10"/>
              <w:suppressAutoHyphens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2. Начитанность</w:t>
            </w:r>
          </w:p>
        </w:tc>
        <w:tc>
          <w:tcPr>
            <w:tcW w:w="1146" w:type="pct"/>
          </w:tcPr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самостоятельная подготовка к выразительному чтению;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широкий читательский кругозор;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полное усвоение программы;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знание авторов и названий </w:t>
            </w:r>
            <w:r>
              <w:rPr>
                <w:rStyle w:val="15"/>
                <w:color w:val="000000"/>
              </w:rPr>
              <w:lastRenderedPageBreak/>
              <w:t xml:space="preserve">полюбившихся произведений;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>умение отличать сюжет знакомых книг по иллюстрациям.</w:t>
            </w:r>
          </w:p>
        </w:tc>
        <w:tc>
          <w:tcPr>
            <w:tcW w:w="1014" w:type="pct"/>
          </w:tcPr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lastRenderedPageBreak/>
              <w:t xml:space="preserve">читательский кругозор ограничен знанием определенных жанров;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программа усвоена частично; </w:t>
            </w:r>
          </w:p>
          <w:p w:rsidR="00243DD1" w:rsidRDefault="004F2B48">
            <w:pPr>
              <w:pStyle w:val="10"/>
              <w:suppressAutoHyphens/>
              <w:spacing w:line="360" w:lineRule="auto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выделение отдельных </w:t>
            </w:r>
            <w:r>
              <w:rPr>
                <w:rStyle w:val="15"/>
                <w:color w:val="000000"/>
              </w:rPr>
              <w:lastRenderedPageBreak/>
              <w:t>авторов и полюбившихся произведений.</w:t>
            </w:r>
          </w:p>
        </w:tc>
        <w:tc>
          <w:tcPr>
            <w:tcW w:w="1188" w:type="pct"/>
          </w:tcPr>
          <w:p w:rsidR="00243DD1" w:rsidRDefault="004F2B48">
            <w:pPr>
              <w:pStyle w:val="10"/>
              <w:suppressAutoHyphens/>
              <w:spacing w:line="360" w:lineRule="auto"/>
              <w:ind w:right="216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lastRenderedPageBreak/>
              <w:t xml:space="preserve">читательский кругозор недостаточно широк; </w:t>
            </w:r>
          </w:p>
          <w:p w:rsidR="00243DD1" w:rsidRDefault="004F2B48">
            <w:pPr>
              <w:pStyle w:val="10"/>
              <w:suppressAutoHyphens/>
              <w:spacing w:line="360" w:lineRule="auto"/>
              <w:ind w:right="216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программа усвоена частично; </w:t>
            </w:r>
          </w:p>
          <w:p w:rsidR="00243DD1" w:rsidRDefault="004F2B48">
            <w:pPr>
              <w:pStyle w:val="10"/>
              <w:suppressAutoHyphens/>
              <w:spacing w:line="360" w:lineRule="auto"/>
              <w:ind w:right="216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частичное запоминание авторов и произведений </w:t>
            </w:r>
            <w:r>
              <w:rPr>
                <w:rStyle w:val="15"/>
                <w:color w:val="000000"/>
              </w:rPr>
              <w:lastRenderedPageBreak/>
              <w:t>программы.</w:t>
            </w:r>
          </w:p>
        </w:tc>
        <w:tc>
          <w:tcPr>
            <w:tcW w:w="1145" w:type="pct"/>
          </w:tcPr>
          <w:p w:rsidR="00243DD1" w:rsidRDefault="004F2B48">
            <w:pPr>
              <w:pStyle w:val="10"/>
              <w:suppressAutoHyphens/>
              <w:spacing w:line="360" w:lineRule="auto"/>
              <w:ind w:right="564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lastRenderedPageBreak/>
              <w:t xml:space="preserve">ограниченный читательский кругозор; </w:t>
            </w:r>
          </w:p>
          <w:p w:rsidR="00243DD1" w:rsidRDefault="004F2B48">
            <w:pPr>
              <w:pStyle w:val="10"/>
              <w:suppressAutoHyphens/>
              <w:spacing w:line="360" w:lineRule="auto"/>
              <w:ind w:right="564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 xml:space="preserve">программа усвоена частично; </w:t>
            </w:r>
          </w:p>
          <w:p w:rsidR="00243DD1" w:rsidRDefault="004F2B48">
            <w:pPr>
              <w:pStyle w:val="10"/>
              <w:suppressAutoHyphens/>
              <w:spacing w:line="360" w:lineRule="auto"/>
              <w:ind w:right="564"/>
              <w:rPr>
                <w:rStyle w:val="15"/>
                <w:color w:val="000000"/>
              </w:rPr>
            </w:pPr>
            <w:r>
              <w:rPr>
                <w:rStyle w:val="15"/>
                <w:color w:val="000000"/>
              </w:rPr>
              <w:t>слабое знание авторов и произведений.</w:t>
            </w:r>
          </w:p>
        </w:tc>
      </w:tr>
    </w:tbl>
    <w:p w:rsidR="00243DD1" w:rsidRDefault="004F2B48">
      <w:pPr>
        <w:pStyle w:val="10"/>
        <w:spacing w:line="360" w:lineRule="auto"/>
        <w:ind w:firstLine="709"/>
        <w:jc w:val="center"/>
        <w:rPr>
          <w:rStyle w:val="15"/>
          <w:i/>
          <w:color w:val="000000"/>
        </w:rPr>
      </w:pPr>
      <w:r>
        <w:rPr>
          <w:rStyle w:val="15"/>
          <w:b/>
          <w:color w:val="000000"/>
        </w:rPr>
        <w:lastRenderedPageBreak/>
        <w:br w:type="page"/>
      </w:r>
      <w:r>
        <w:rPr>
          <w:rStyle w:val="15"/>
          <w:b/>
          <w:color w:val="000000"/>
        </w:rPr>
        <w:lastRenderedPageBreak/>
        <w:t>УЧЕБНЫЙ ПЛАН</w:t>
      </w:r>
      <w:r>
        <w:rPr>
          <w:rStyle w:val="15"/>
          <w:i/>
          <w:color w:val="000000"/>
        </w:rPr>
        <w:t xml:space="preserve">  </w:t>
      </w:r>
    </w:p>
    <w:tbl>
      <w:tblPr>
        <w:tblStyle w:val="18"/>
        <w:tblpPr w:leftFromText="180" w:rightFromText="180" w:vertAnchor="text" w:horzAnchor="margin" w:tblpX="1" w:tblpY="256"/>
        <w:tblW w:w="103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2409"/>
      </w:tblGrid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№ п/п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Тема раздела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Кол-во</w:t>
            </w:r>
          </w:p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часов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284"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Здравствуй, книга! Ознакомление с курсом.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284"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Книги, прочитанные летом. Обсуждаем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284"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Книги, прочитанные летом. Обсуждаем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Устное народное творчество. Русские народные сказки.  Сказки волшебные, бытовые, о животных. Экранизация сказок. 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360"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Просмотр художественного фильма-сказки  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«Илья-Муромец»  1ч.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Просмотр художественного фильма-сказки  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«Илья-Муромец»  2ч.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7.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Просмотр художественного фильма-сказки  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«Марья-искусница»  1ч.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8.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Просмотр художественного фильма-сказки  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«Марья-искусница»  2ч.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9.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Сказки народов мира. Читаем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10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Сказки русских и зарубежных писателей. Обзор.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11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Игра-викторина «Угадай сказку».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12.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Экранизация художественных произведений </w:t>
            </w:r>
            <w:proofErr w:type="spellStart"/>
            <w:r>
              <w:rPr>
                <w:rStyle w:val="15"/>
                <w:b/>
                <w:color w:val="000000"/>
              </w:rPr>
              <w:t>А.С.Пушкина</w:t>
            </w:r>
            <w:proofErr w:type="spellEnd"/>
            <w:r>
              <w:rPr>
                <w:rStyle w:val="15"/>
                <w:b/>
                <w:color w:val="000000"/>
              </w:rPr>
              <w:t>.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кинофильма «Дубровский» 1ч.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hanging="22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13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Экранизация художественных произведений </w:t>
            </w:r>
            <w:proofErr w:type="spellStart"/>
            <w:r>
              <w:rPr>
                <w:rStyle w:val="15"/>
                <w:b/>
                <w:color w:val="000000"/>
              </w:rPr>
              <w:t>А.С.Пушкина</w:t>
            </w:r>
            <w:proofErr w:type="spellEnd"/>
            <w:r>
              <w:rPr>
                <w:rStyle w:val="15"/>
                <w:b/>
                <w:color w:val="000000"/>
              </w:rPr>
              <w:t>.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кинофильма «Дубровский» 2ч.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284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14.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Экранизация художественных произведений </w:t>
            </w:r>
            <w:proofErr w:type="spellStart"/>
            <w:r>
              <w:rPr>
                <w:rStyle w:val="15"/>
                <w:b/>
                <w:color w:val="000000"/>
              </w:rPr>
              <w:t>А.С.Пушкина</w:t>
            </w:r>
            <w:proofErr w:type="spellEnd"/>
            <w:r>
              <w:rPr>
                <w:rStyle w:val="15"/>
                <w:b/>
                <w:color w:val="000000"/>
              </w:rPr>
              <w:t>.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кинофильма «Барышня-крестьянка» 1ч.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284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15.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Экранизация художественных произведений </w:t>
            </w:r>
            <w:proofErr w:type="spellStart"/>
            <w:r>
              <w:rPr>
                <w:rStyle w:val="15"/>
                <w:b/>
                <w:color w:val="000000"/>
              </w:rPr>
              <w:t>А.С.Пушкина</w:t>
            </w:r>
            <w:proofErr w:type="spellEnd"/>
            <w:r>
              <w:rPr>
                <w:rStyle w:val="15"/>
                <w:b/>
                <w:color w:val="000000"/>
              </w:rPr>
              <w:t>.</w:t>
            </w:r>
          </w:p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кинофильма «Барышня-крестьянка» 2ч.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rPr>
          <w:trHeight w:val="491"/>
        </w:trPr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ind w:left="284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16.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Обсуждение просмотренных кинофильмов «Дубровский» и «Барышня-крестьянка». Викторина «отгадай произведение»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rPr>
          <w:trHeight w:val="491"/>
        </w:trPr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17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Наедине с природой. Стихи об осени. Чтение стихотворений.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rPr>
          <w:trHeight w:val="491"/>
        </w:trPr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Стихи об осени. Подборка тематических стихов для выступления.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19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Подготовка к выступлению «Осенние этюды».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20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Мир животных и растений. Произведения русских и советских </w:t>
            </w:r>
            <w:r>
              <w:rPr>
                <w:rStyle w:val="15"/>
                <w:b/>
                <w:color w:val="000000"/>
              </w:rPr>
              <w:lastRenderedPageBreak/>
              <w:t xml:space="preserve">писателей. Читаем вместе рассказы .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lastRenderedPageBreak/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lastRenderedPageBreak/>
              <w:t>21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Мир животных и растений. Произведения зарубежных писателей. Читаем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22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rPr>
                <w:rStyle w:val="15"/>
                <w:b/>
                <w:color w:val="FF0000"/>
              </w:rPr>
            </w:pPr>
            <w:r>
              <w:rPr>
                <w:rStyle w:val="15"/>
                <w:b/>
                <w:color w:val="000000"/>
              </w:rPr>
              <w:t>Писатели детям. Краткое знакомство с биографиями отечественных писателей. Презентация.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23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М. Горький «Случай с </w:t>
            </w:r>
            <w:proofErr w:type="spellStart"/>
            <w:r>
              <w:rPr>
                <w:rStyle w:val="15"/>
                <w:b/>
                <w:color w:val="000000"/>
              </w:rPr>
              <w:t>Евсейкой</w:t>
            </w:r>
            <w:proofErr w:type="spellEnd"/>
            <w:r>
              <w:rPr>
                <w:rStyle w:val="15"/>
                <w:b/>
                <w:color w:val="000000"/>
              </w:rPr>
              <w:t xml:space="preserve">». Аудиокнига.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24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Л.Толстой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«Детство» . Отрывки из повести. Читаем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25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отрывка фильма «</w:t>
            </w:r>
            <w:proofErr w:type="spellStart"/>
            <w:r>
              <w:rPr>
                <w:rStyle w:val="15"/>
                <w:b/>
                <w:color w:val="000000"/>
              </w:rPr>
              <w:t>Детство.Отрочество.Юность</w:t>
            </w:r>
            <w:proofErr w:type="spellEnd"/>
            <w:r>
              <w:rPr>
                <w:rStyle w:val="15"/>
                <w:b/>
                <w:color w:val="000000"/>
              </w:rPr>
              <w:t>»</w:t>
            </w:r>
          </w:p>
        </w:tc>
        <w:tc>
          <w:tcPr>
            <w:tcW w:w="2409" w:type="dxa"/>
          </w:tcPr>
          <w:p w:rsidR="00243DD1" w:rsidRDefault="00243DD1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26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С.Аксаков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«Детские годы Багрова-внука».  Слушаем чтение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27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С.Аксаков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«Детские годы Багрова-внука».  Слушаем чтение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М.Зощенко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«Рассказы о детях». Читаем вместе.</w:t>
            </w:r>
          </w:p>
        </w:tc>
        <w:tc>
          <w:tcPr>
            <w:tcW w:w="2409" w:type="dxa"/>
          </w:tcPr>
          <w:p w:rsidR="00243DD1" w:rsidRDefault="00243DD1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29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А.Куприн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«Изумруд». Отзыв.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30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В. Каверин «Песочные часы». Размышление о прочитанном.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31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Г.Троепольский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«Белый Бим  черное ухо». Просмотр отрывков киноповести.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32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Г.Троепольский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«Белый Бим  черное ухо». Просмотр отрывков киноповести. Размышление о произведении.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33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Н.Дубов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«Мальчик у моря». Читаем вместе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34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К.Паустовский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«Золотая роза», «Корзина с еловыми шишками».  Читаем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35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А. Свирский «Рыжик». Элементы книги. Читаем вместе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36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В. </w:t>
            </w:r>
            <w:proofErr w:type="spellStart"/>
            <w:r>
              <w:rPr>
                <w:rStyle w:val="15"/>
                <w:b/>
                <w:color w:val="000000"/>
              </w:rPr>
              <w:t>Железников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«Чучело». Просмотр художественного фильма «Чучело». 1 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37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художественного фильма «Чучело». 2 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Обсуждаем прочитанное. Сравнительный анализ художественных произведений.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39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Детские писатели. Краткое знакомство с биографиями зарубежных писателей. Презентация.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40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М. Твен «Принц и нищий». Читаем отрывки книги.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41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художественного фильма. 1 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42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Просмотр художественного фильма. 2 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43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Д. Лондон «Любовь к жизни». Читаем отрывки книги.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44</w:t>
            </w:r>
          </w:p>
        </w:tc>
        <w:tc>
          <w:tcPr>
            <w:tcW w:w="7088" w:type="dxa"/>
          </w:tcPr>
          <w:p w:rsidR="00243DD1" w:rsidRDefault="004F2B48">
            <w:pPr>
              <w:pStyle w:val="c21"/>
              <w:shd w:val="clear" w:color="auto" w:fill="FFFFFF"/>
              <w:tabs>
                <w:tab w:val="left" w:pos="426"/>
              </w:tabs>
              <w:spacing w:before="0" w:after="0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Дж. Лондон Рассказ «Как вешали </w:t>
            </w:r>
            <w:proofErr w:type="spellStart"/>
            <w:r>
              <w:rPr>
                <w:rStyle w:val="15"/>
                <w:b/>
                <w:color w:val="000000"/>
              </w:rPr>
              <w:t>Калтуса</w:t>
            </w:r>
            <w:proofErr w:type="spellEnd"/>
            <w:r>
              <w:rPr>
                <w:rStyle w:val="15"/>
                <w:b/>
                <w:color w:val="000000"/>
              </w:rPr>
              <w:t xml:space="preserve"> </w:t>
            </w:r>
            <w:proofErr w:type="spellStart"/>
            <w:r>
              <w:rPr>
                <w:rStyle w:val="15"/>
                <w:b/>
                <w:color w:val="000000"/>
              </w:rPr>
              <w:t>Джоржа</w:t>
            </w:r>
            <w:proofErr w:type="spellEnd"/>
            <w:r>
              <w:rPr>
                <w:rStyle w:val="15"/>
                <w:b/>
                <w:color w:val="000000"/>
              </w:rPr>
              <w:t>» из сборника «Смок и малыш» . Читаем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rPr>
          <w:trHeight w:val="533"/>
        </w:trPr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45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Наедине с природой. Стихи о зиме поэтов серебряного века. Чтение стихотворений.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lastRenderedPageBreak/>
              <w:t>46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Стихи о зиме наших современников. Чтение стихотворений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47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left="-108"/>
              <w:jc w:val="both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 Стихи о зиме. Викторина.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Мой город. Рассказы об истории Санкт-Петербурга.  История рождения города. Основатель города - Петр Первый. </w:t>
            </w:r>
          </w:p>
          <w:p w:rsidR="00243DD1" w:rsidRDefault="00243DD1">
            <w:pPr>
              <w:pStyle w:val="10"/>
              <w:spacing w:line="360" w:lineRule="auto"/>
              <w:rPr>
                <w:rStyle w:val="15"/>
                <w:b/>
                <w:color w:val="000000"/>
              </w:rPr>
            </w:pP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49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Стихи о Санкт-Петербурге.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50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Андрей Зинчук «Очень Петербургские сказки».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51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Санк</w:t>
            </w:r>
            <w:proofErr w:type="spellEnd"/>
            <w:r>
              <w:rPr>
                <w:rStyle w:val="15"/>
                <w:b/>
                <w:color w:val="000000"/>
              </w:rPr>
              <w:t>-Петербург – город военной славы.  Документальный рассказ. Историческая кинохроника.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52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Блокада Ленинграда. Подвиг жителей. Мемуары.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rPr>
          <w:trHeight w:val="856"/>
        </w:trPr>
        <w:tc>
          <w:tcPr>
            <w:tcW w:w="817" w:type="dxa"/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53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Тема войны в произведениях писателей. Дети и война. </w:t>
            </w:r>
          </w:p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Осеева В. «Васек Трубачев и его товарищи».  Читаем вместе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auto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54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Богомолов В. «Иван», «</w:t>
            </w:r>
            <w:proofErr w:type="spellStart"/>
            <w:r>
              <w:rPr>
                <w:rStyle w:val="15"/>
                <w:b/>
                <w:color w:val="000000"/>
              </w:rPr>
              <w:t>Зося</w:t>
            </w:r>
            <w:proofErr w:type="spellEnd"/>
            <w:r>
              <w:rPr>
                <w:rStyle w:val="15"/>
                <w:b/>
                <w:color w:val="000000"/>
              </w:rPr>
              <w:t>». Размышление о прочитанном.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55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Катаев В. «Сын полка». Просмотр  кинофильма 1ч.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56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Катаев В. «Сын полка». Просмотр  кинофильма 2ч.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57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Стихи и песни о войне.  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Фантастика. </w:t>
            </w:r>
            <w:proofErr w:type="spellStart"/>
            <w:r>
              <w:rPr>
                <w:rStyle w:val="15"/>
                <w:b/>
                <w:color w:val="000000"/>
              </w:rPr>
              <w:t>А.Некрасов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«Приключения капитана </w:t>
            </w:r>
            <w:proofErr w:type="spellStart"/>
            <w:r>
              <w:rPr>
                <w:rStyle w:val="15"/>
                <w:b/>
                <w:color w:val="000000"/>
              </w:rPr>
              <w:t>Врунгеля</w:t>
            </w:r>
            <w:proofErr w:type="spellEnd"/>
            <w:r>
              <w:rPr>
                <w:rStyle w:val="15"/>
                <w:b/>
                <w:color w:val="000000"/>
              </w:rPr>
              <w:t xml:space="preserve">». Читаем отрывки. 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59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Мультфильмы из серии «Приключения капитана </w:t>
            </w:r>
            <w:proofErr w:type="spellStart"/>
            <w:r>
              <w:rPr>
                <w:rStyle w:val="15"/>
                <w:b/>
                <w:color w:val="000000"/>
              </w:rPr>
              <w:t>Врунгеля</w:t>
            </w:r>
            <w:proofErr w:type="spellEnd"/>
            <w:r>
              <w:rPr>
                <w:rStyle w:val="15"/>
                <w:b/>
                <w:color w:val="000000"/>
              </w:rPr>
              <w:t>»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60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Кир Булычев «Девочка с Земли». Знакомство с циклом  произведений про Алису. Краткий обзор произведений.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61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Кир Булычев «Девочка с Земли». Аудиокнига.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62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Просмотр мультфильмов  про Алису.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63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А.Соломатов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«Фантастические рассказы». Громкое чтение.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64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Литературные новинки. </w:t>
            </w:r>
            <w:proofErr w:type="spellStart"/>
            <w:r>
              <w:rPr>
                <w:rStyle w:val="15"/>
                <w:b/>
                <w:color w:val="000000"/>
              </w:rPr>
              <w:t>Емец</w:t>
            </w:r>
            <w:proofErr w:type="spellEnd"/>
            <w:r>
              <w:rPr>
                <w:rStyle w:val="15"/>
                <w:b/>
                <w:color w:val="000000"/>
              </w:rPr>
              <w:t xml:space="preserve"> Дмитрий. Серия книг про Таню </w:t>
            </w:r>
            <w:proofErr w:type="spellStart"/>
            <w:r>
              <w:rPr>
                <w:rStyle w:val="15"/>
                <w:b/>
                <w:color w:val="000000"/>
              </w:rPr>
              <w:t>Гроттер</w:t>
            </w:r>
            <w:proofErr w:type="spellEnd"/>
            <w:r>
              <w:rPr>
                <w:rStyle w:val="15"/>
                <w:b/>
                <w:color w:val="000000"/>
              </w:rPr>
              <w:t>. Обзор художественных произведений.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65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В.Крапивин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«Выстрел с монитора» Читаем эпизоды.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66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proofErr w:type="spellStart"/>
            <w:r>
              <w:rPr>
                <w:rStyle w:val="15"/>
                <w:b/>
                <w:color w:val="000000"/>
              </w:rPr>
              <w:t>Ю.Томин</w:t>
            </w:r>
            <w:proofErr w:type="spellEnd"/>
            <w:r>
              <w:rPr>
                <w:rStyle w:val="15"/>
                <w:b/>
                <w:color w:val="000000"/>
              </w:rPr>
              <w:t xml:space="preserve"> «Шел по городу волшебник» Читаем вместе.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67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Викторина по литературным произведениям.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bottom w:val="single" w:sz="4" w:space="0" w:color="000000"/>
            </w:tcBorders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ind w:firstLine="72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Резервное занятие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1</w:t>
            </w:r>
          </w:p>
        </w:tc>
      </w:tr>
      <w:tr w:rsidR="00243DD1">
        <w:tc>
          <w:tcPr>
            <w:tcW w:w="817" w:type="dxa"/>
            <w:tcBorders>
              <w:top w:val="single" w:sz="4" w:space="0" w:color="000000"/>
            </w:tcBorders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68</w:t>
            </w:r>
          </w:p>
        </w:tc>
        <w:tc>
          <w:tcPr>
            <w:tcW w:w="7088" w:type="dxa"/>
          </w:tcPr>
          <w:p w:rsidR="00243DD1" w:rsidRDefault="004F2B48">
            <w:pPr>
              <w:pStyle w:val="10"/>
              <w:spacing w:line="360" w:lineRule="auto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 xml:space="preserve">Всего </w:t>
            </w:r>
          </w:p>
        </w:tc>
        <w:tc>
          <w:tcPr>
            <w:tcW w:w="2409" w:type="dxa"/>
          </w:tcPr>
          <w:p w:rsidR="00243DD1" w:rsidRDefault="004F2B48">
            <w:pPr>
              <w:pStyle w:val="10"/>
              <w:spacing w:line="360" w:lineRule="auto"/>
              <w:jc w:val="center"/>
              <w:rPr>
                <w:rStyle w:val="15"/>
                <w:b/>
                <w:color w:val="000000"/>
              </w:rPr>
            </w:pPr>
            <w:r>
              <w:rPr>
                <w:rStyle w:val="15"/>
                <w:b/>
                <w:color w:val="000000"/>
              </w:rPr>
              <w:t>68</w:t>
            </w:r>
          </w:p>
        </w:tc>
      </w:tr>
    </w:tbl>
    <w:p w:rsidR="00243DD1" w:rsidRDefault="004F2B48">
      <w:pPr>
        <w:pStyle w:val="10"/>
        <w:spacing w:line="360" w:lineRule="auto"/>
        <w:rPr>
          <w:rStyle w:val="15"/>
          <w:color w:val="000000"/>
        </w:rPr>
      </w:pPr>
      <w:bookmarkStart w:id="2" w:name="_PictureBullets"/>
      <w:r>
        <w:rPr>
          <w:rStyle w:val="15"/>
          <w:noProof/>
          <w:vanish/>
          <w:sz w:val="20"/>
        </w:rPr>
        <w:drawing>
          <wp:inline distT="0" distB="0" distL="114300" distR="114300">
            <wp:extent cx="123825" cy="123825"/>
            <wp:effectExtent l="0" t="0" r="13335" b="133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2"/>
    </w:p>
    <w:sectPr w:rsidR="00243DD1">
      <w:pgSz w:w="11906" w:h="16838"/>
      <w:pgMar w:top="851" w:right="1080" w:bottom="709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B48" w:rsidRDefault="004F2B48">
      <w:r>
        <w:separator/>
      </w:r>
    </w:p>
  </w:endnote>
  <w:endnote w:type="continuationSeparator" w:id="0">
    <w:p w:rsidR="004F2B48" w:rsidRDefault="004F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B48" w:rsidRDefault="004F2B48">
      <w:r>
        <w:separator/>
      </w:r>
    </w:p>
  </w:footnote>
  <w:footnote w:type="continuationSeparator" w:id="0">
    <w:p w:rsidR="004F2B48" w:rsidRDefault="004F2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F5327"/>
    <w:multiLevelType w:val="multilevel"/>
    <w:tmpl w:val="1E5F5327"/>
    <w:lvl w:ilvl="0">
      <w:start w:val="1"/>
      <w:numFmt w:val="bullet"/>
      <w:lvlText w:val=""/>
      <w:lvlJc w:val="left"/>
      <w:pPr>
        <w:tabs>
          <w:tab w:val="left" w:pos="1189"/>
        </w:tabs>
        <w:ind w:left="118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909"/>
        </w:tabs>
        <w:ind w:left="190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629"/>
        </w:tabs>
        <w:ind w:left="26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349"/>
        </w:tabs>
        <w:ind w:left="33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069"/>
        </w:tabs>
        <w:ind w:left="406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789"/>
        </w:tabs>
        <w:ind w:left="47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509"/>
        </w:tabs>
        <w:ind w:left="55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229"/>
        </w:tabs>
        <w:ind w:left="622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949"/>
        </w:tabs>
        <w:ind w:left="6949" w:hanging="360"/>
      </w:pPr>
      <w:rPr>
        <w:rFonts w:ascii="Wingdings" w:hAnsi="Wingdings"/>
      </w:rPr>
    </w:lvl>
  </w:abstractNum>
  <w:abstractNum w:abstractNumId="1">
    <w:nsid w:val="1E65384E"/>
    <w:multiLevelType w:val="multilevel"/>
    <w:tmpl w:val="1E65384E"/>
    <w:lvl w:ilvl="0">
      <w:start w:val="1"/>
      <w:numFmt w:val="bullet"/>
      <w:lvlText w:val=""/>
      <w:lvlJc w:val="left"/>
      <w:pPr>
        <w:tabs>
          <w:tab w:val="left" w:pos="1189"/>
        </w:tabs>
        <w:ind w:left="118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909"/>
        </w:tabs>
        <w:ind w:left="190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629"/>
        </w:tabs>
        <w:ind w:left="26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349"/>
        </w:tabs>
        <w:ind w:left="33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069"/>
        </w:tabs>
        <w:ind w:left="406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789"/>
        </w:tabs>
        <w:ind w:left="47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509"/>
        </w:tabs>
        <w:ind w:left="55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229"/>
        </w:tabs>
        <w:ind w:left="622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949"/>
        </w:tabs>
        <w:ind w:left="6949" w:hanging="360"/>
      </w:pPr>
      <w:rPr>
        <w:rFonts w:ascii="Wingdings" w:hAnsi="Wingdings"/>
      </w:rPr>
    </w:lvl>
  </w:abstractNum>
  <w:abstractNum w:abstractNumId="2">
    <w:nsid w:val="278551B2"/>
    <w:multiLevelType w:val="multilevel"/>
    <w:tmpl w:val="278551B2"/>
    <w:lvl w:ilvl="0">
      <w:start w:val="1"/>
      <w:numFmt w:val="bullet"/>
      <w:lvlText w:val=""/>
      <w:lvlJc w:val="left"/>
      <w:pPr>
        <w:tabs>
          <w:tab w:val="left" w:pos="1189"/>
        </w:tabs>
        <w:ind w:left="118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909"/>
        </w:tabs>
        <w:ind w:left="190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629"/>
        </w:tabs>
        <w:ind w:left="26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349"/>
        </w:tabs>
        <w:ind w:left="33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069"/>
        </w:tabs>
        <w:ind w:left="406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789"/>
        </w:tabs>
        <w:ind w:left="47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509"/>
        </w:tabs>
        <w:ind w:left="55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229"/>
        </w:tabs>
        <w:ind w:left="622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949"/>
        </w:tabs>
        <w:ind w:left="6949" w:hanging="360"/>
      </w:pPr>
      <w:rPr>
        <w:rFonts w:ascii="Wingdings" w:hAnsi="Wingdings"/>
      </w:rPr>
    </w:lvl>
  </w:abstractNum>
  <w:abstractNum w:abstractNumId="3">
    <w:nsid w:val="540D2DC0"/>
    <w:multiLevelType w:val="multilevel"/>
    <w:tmpl w:val="540D2DC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>
    <w:nsid w:val="6CD62017"/>
    <w:multiLevelType w:val="multilevel"/>
    <w:tmpl w:val="6CD62017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>
    <w:nsid w:val="735B29A8"/>
    <w:multiLevelType w:val="multilevel"/>
    <w:tmpl w:val="735B29A8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>
    <w:nsid w:val="746B6F0D"/>
    <w:multiLevelType w:val="multilevel"/>
    <w:tmpl w:val="746B6F0D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</w:compat>
  <w:rsids>
    <w:rsidRoot w:val="00243DD1"/>
    <w:rsid w:val="000C0BA7"/>
    <w:rsid w:val="00243DD1"/>
    <w:rsid w:val="004C2146"/>
    <w:rsid w:val="004F2B48"/>
    <w:rsid w:val="00EC7B67"/>
    <w:rsid w:val="00F51420"/>
    <w:rsid w:val="43FF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  <w:rPr>
      <w:sz w:val="24"/>
    </w:rPr>
  </w:style>
  <w:style w:type="paragraph" w:customStyle="1" w:styleId="11">
    <w:name w:val="Обычный (веб)1"/>
    <w:basedOn w:val="10"/>
    <w:qFormat/>
    <w:pPr>
      <w:spacing w:before="100" w:beforeAutospacing="1" w:after="100" w:afterAutospacing="1"/>
    </w:pPr>
  </w:style>
  <w:style w:type="paragraph" w:customStyle="1" w:styleId="12">
    <w:name w:val="Текст примечания1"/>
    <w:basedOn w:val="10"/>
    <w:link w:val="a5"/>
    <w:rPr>
      <w:sz w:val="20"/>
    </w:rPr>
  </w:style>
  <w:style w:type="paragraph" w:customStyle="1" w:styleId="13">
    <w:name w:val="Текст выноски1"/>
    <w:basedOn w:val="10"/>
    <w:link w:val="a6"/>
    <w:qFormat/>
    <w:rPr>
      <w:rFonts w:ascii="Segoe UI" w:hAnsi="Segoe UI"/>
      <w:sz w:val="18"/>
    </w:rPr>
  </w:style>
  <w:style w:type="paragraph" w:customStyle="1" w:styleId="c21">
    <w:name w:val="c21"/>
    <w:basedOn w:val="10"/>
    <w:qFormat/>
    <w:pPr>
      <w:spacing w:before="90" w:after="90"/>
    </w:pPr>
  </w:style>
  <w:style w:type="paragraph" w:customStyle="1" w:styleId="14">
    <w:name w:val="Тема примечания1"/>
    <w:basedOn w:val="12"/>
    <w:next w:val="12"/>
    <w:link w:val="a7"/>
    <w:rPr>
      <w:b/>
    </w:rPr>
  </w:style>
  <w:style w:type="character" w:customStyle="1" w:styleId="15">
    <w:name w:val="Основной шрифт абзаца1"/>
  </w:style>
  <w:style w:type="character" w:customStyle="1" w:styleId="16">
    <w:name w:val="Гиперссылка1"/>
    <w:qFormat/>
    <w:rPr>
      <w:color w:val="0000FF"/>
      <w:u w:val="single"/>
    </w:rPr>
  </w:style>
  <w:style w:type="character" w:customStyle="1" w:styleId="17">
    <w:name w:val="Знак примечания1"/>
    <w:qFormat/>
    <w:rPr>
      <w:sz w:val="16"/>
    </w:rPr>
  </w:style>
  <w:style w:type="character" w:customStyle="1" w:styleId="a7">
    <w:name w:val="Тема примечания Знак"/>
    <w:link w:val="14"/>
    <w:rPr>
      <w:b/>
    </w:rPr>
  </w:style>
  <w:style w:type="character" w:customStyle="1" w:styleId="a6">
    <w:name w:val="Текст выноски Знак"/>
    <w:link w:val="13"/>
    <w:qFormat/>
    <w:rPr>
      <w:rFonts w:ascii="Segoe UI" w:hAnsi="Segoe UI"/>
      <w:sz w:val="18"/>
    </w:rPr>
  </w:style>
  <w:style w:type="character" w:customStyle="1" w:styleId="a5">
    <w:name w:val="Текст примечания Знак"/>
    <w:basedOn w:val="15"/>
    <w:link w:val="12"/>
    <w:qFormat/>
    <w:rPr>
      <w:sz w:val="20"/>
    </w:rPr>
  </w:style>
  <w:style w:type="character" w:customStyle="1" w:styleId="apple-converted-space">
    <w:name w:val="apple-converted-space"/>
    <w:basedOn w:val="15"/>
    <w:qFormat/>
  </w:style>
  <w:style w:type="table" w:customStyle="1" w:styleId="18">
    <w:name w:val="Обычная таблица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 11"/>
    <w:basedOn w:val="1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9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2436</Words>
  <Characters>17369</Characters>
  <Application>Microsoft Office Word</Application>
  <DocSecurity>0</DocSecurity>
  <Lines>144</Lines>
  <Paragraphs>39</Paragraphs>
  <ScaleCrop>false</ScaleCrop>
  <Company/>
  <LinksUpToDate>false</LinksUpToDate>
  <CharactersWithSpaces>19766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5</cp:revision>
  <dcterms:created xsi:type="dcterms:W3CDTF">2026-08-18T01:29:00Z</dcterms:created>
  <dcterms:modified xsi:type="dcterms:W3CDTF">2026-09-10T08:54:00Z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939F11849FC049FA981072070E879910_12</vt:lpwstr>
  </property>
</Properties>
</file>