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 xml:space="preserve"> </w:t>
      </w:r>
      <w:r>
        <w:rPr>
          <w:sz w:val="28"/>
          <w:b/>
          <w:szCs w:val="28"/>
          <w:bCs/>
          <w:rFonts w:cs="Times New Roman"/>
        </w:rPr>
        <w:t>Муниципальное бюджетное общеобразовательное учреждение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 xml:space="preserve">«Средняя общеобразовательная школа № 3 г.Облучье»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>имени Героя Советского Союза Юрия Владимировича Тварковского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119"/>
        <w:gridCol w:w="6947"/>
        <w:gridCol w:w="10435"/>
      </w:tblGrid>
      <w:tr>
        <w:trPr>
          <w:trHeight w:hRule="atLeast" w:val="247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«Рассмотрено»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Руководитель МО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_________       ___________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Подпись                  ФИО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Протокол №____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от «_____»_________</w:t>
            </w:r>
            <w:r>
              <w:rPr>
                <w:sz w:val="24"/>
                <w:u w:val="single"/>
                <w:szCs w:val="24"/>
                <w:rFonts w:cs="Times New Roman"/>
              </w:rPr>
              <w:t>2018 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9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«Согласовано»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Заместитель директора по УВР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 xml:space="preserve">________         </w:t>
            </w:r>
            <w:r>
              <w:rPr>
                <w:sz w:val="24"/>
                <w:u w:val="single"/>
                <w:szCs w:val="24"/>
                <w:rFonts w:cs="Times New Roman"/>
              </w:rPr>
              <w:t>Кирпиченко Ю.А.</w:t>
            </w:r>
          </w:p>
          <w:p>
            <w:pPr>
              <w:pStyle w:val="style0"/>
              <w:tabs>
                <w:tab w:leader="none" w:pos="231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подпись</w:t>
              <w:tab/>
              <w:t>ФИО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«____»______________</w:t>
            </w:r>
            <w:r>
              <w:rPr>
                <w:sz w:val="24"/>
                <w:u w:val="single"/>
                <w:szCs w:val="24"/>
                <w:rFonts w:cs="Times New Roman"/>
              </w:rPr>
              <w:t>2018 г.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4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«Утверждаю»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 xml:space="preserve">Директор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 xml:space="preserve">__________     </w:t>
            </w:r>
            <w:r>
              <w:rPr>
                <w:sz w:val="24"/>
                <w:u w:val="single"/>
                <w:szCs w:val="24"/>
                <w:rFonts w:cs="Times New Roman"/>
              </w:rPr>
              <w:t>Т.В.Кириллова</w:t>
            </w:r>
          </w:p>
          <w:p>
            <w:pPr>
              <w:pStyle w:val="style0"/>
              <w:tabs>
                <w:tab w:leader="none" w:pos="2235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подпись</w:t>
              <w:tab/>
              <w:t>ФИО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Приказ №</w:t>
            </w:r>
            <w:r>
              <w:rPr>
                <w:sz w:val="24"/>
                <w:szCs w:val="24"/>
                <w:rFonts w:cs="Times New Roman"/>
              </w:rPr>
              <w:t xml:space="preserve"> 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от «_____»__________2018 г.</w:t>
            </w:r>
          </w:p>
        </w:tc>
      </w:tr>
    </w:tbl>
    <w:p>
      <w:pPr>
        <w:pStyle w:val="style0"/>
        <w:jc w:val="center"/>
        <w:ind w:firstLine="180" w:left="-720" w:right="0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>РАБОЧАЯ ПРОГРАММА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 xml:space="preserve">по </w:t>
      </w:r>
      <w:r>
        <w:rPr>
          <w:sz w:val="28"/>
          <w:u w:val="single"/>
          <w:b/>
          <w:szCs w:val="28"/>
          <w:bCs/>
          <w:rFonts w:cs="Times New Roman"/>
        </w:rPr>
        <w:t>математике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 xml:space="preserve">для </w:t>
      </w:r>
      <w:r>
        <w:rPr>
          <w:sz w:val="28"/>
          <w:u w:val="single"/>
          <w:b/>
          <w:szCs w:val="28"/>
          <w:bCs/>
          <w:rFonts w:cs="Times New Roman"/>
        </w:rPr>
        <w:t xml:space="preserve"> 3  класса</w:t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>
          <w:sz w:val="28"/>
          <w:u w:val="single"/>
          <w:b/>
          <w:szCs w:val="28"/>
          <w:bCs/>
          <w:rFonts w:cs="Times New Roman"/>
        </w:rPr>
        <w:t>( уровень: базовый)</w:t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  <w:t>Учителя: Емщинина Вера Алексеевна, высшая кв. категория</w:t>
      </w:r>
    </w:p>
    <w:p>
      <w:pPr>
        <w:pStyle w:val="style0"/>
        <w:jc w:val="center"/>
      </w:pPr>
      <w:r>
        <w:rPr>
          <w:sz w:val="28"/>
          <w:szCs w:val="28"/>
          <w:rFonts w:cs="Times New Roman"/>
          <w:lang w:val="ru-RU"/>
        </w:rPr>
        <w:t xml:space="preserve">Семененко Елена Владимировна, </w:t>
      </w:r>
      <w:r>
        <w:rPr>
          <w:sz w:val="28"/>
          <w:szCs w:val="28"/>
          <w:rFonts w:cs="Times New Roman"/>
          <w:lang w:val="en-US"/>
        </w:rPr>
        <w:t>I</w:t>
      </w:r>
      <w:r>
        <w:rPr>
          <w:sz w:val="28"/>
          <w:szCs w:val="28"/>
          <w:rFonts w:cs="Times New Roman"/>
        </w:rPr>
        <w:t xml:space="preserve"> кв. категория</w:t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>
          <w:sz w:val="28"/>
          <w:u w:val="single"/>
          <w:b/>
          <w:szCs w:val="28"/>
          <w:bCs/>
          <w:rFonts w:cs="Times New Roman"/>
        </w:rPr>
        <w:t>2018 — 2019 учебный год</w:t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/>
      </w:r>
    </w:p>
    <w:p>
      <w:pPr>
        <w:pStyle w:val="style0"/>
        <w:jc w:val="center"/>
        <w:tabs>
          <w:tab w:leader="none" w:pos="10348" w:val="left"/>
        </w:tabs>
        <w:ind w:hanging="0" w:left="567" w:right="283"/>
        <w:spacing w:after="0" w:before="0"/>
      </w:pPr>
      <w:r>
        <w:rPr>
          <w:color w:val="000000"/>
          <w:sz w:val="28"/>
          <w:u w:val="single"/>
          <w:b/>
          <w:szCs w:val="28"/>
          <w:bCs/>
          <w:rFonts w:ascii="Times New Roman" w:hAnsi="Times New Roman"/>
        </w:rPr>
        <w:t>Планируемые результаты освоения учебного предмета</w:t>
      </w:r>
    </w:p>
    <w:p>
      <w:pPr>
        <w:pStyle w:val="style0"/>
        <w:jc w:val="center"/>
        <w:ind w:hanging="0" w:left="567" w:right="-567"/>
        <w:spacing w:after="0" w:before="0"/>
      </w:pPr>
      <w:r>
        <w:rPr>
          <w:color w:val="000000"/>
          <w:sz w:val="28"/>
          <w:u w:val="single"/>
          <w:b/>
          <w:szCs w:val="28"/>
          <w:bCs/>
          <w:rFonts w:ascii="Times New Roman" w:hAnsi="Times New Roman"/>
        </w:rPr>
        <w:t>«Математика»</w:t>
      </w:r>
    </w:p>
    <w:p>
      <w:pPr>
        <w:pStyle w:val="style0"/>
        <w:jc w:val="both"/>
        <w:ind w:hanging="0" w:left="567" w:right="-142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</w:rPr>
        <w:t>В результате изучения курса по данной программе у обучающихся будут сформированы  предметные (лингвистические) знания и умения, предусмотренные программой, а также личностные и метапредметные (регулятивные, познавательные, коммуникативные) универсальные учебные действия как основа умения учиться.</w:t>
      </w:r>
    </w:p>
    <w:p>
      <w:pPr>
        <w:pStyle w:val="style0"/>
        <w:jc w:val="both"/>
        <w:ind w:hanging="0" w:left="567" w:right="-142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</w:rPr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color w:val="000000"/>
          <w:sz w:val="28"/>
          <w:b/>
          <w:szCs w:val="28"/>
          <w:bCs/>
          <w:rFonts w:ascii="Times New Roman" w:hAnsi="Times New Roman"/>
        </w:rPr>
        <w:t>Личностные результаты освоения предмета</w:t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color w:val="000000"/>
          <w:sz w:val="28"/>
          <w:b/>
          <w:szCs w:val="28"/>
          <w:bCs/>
          <w:rFonts w:ascii="Times New Roman" w:hAnsi="Times New Roman"/>
        </w:rPr>
        <w:t>У обучающегося  будут сформированы:</w:t>
      </w:r>
    </w:p>
    <w:p>
      <w:pPr>
        <w:pStyle w:val="style0"/>
        <w:numPr>
          <w:ilvl w:val="0"/>
          <w:numId w:val="1"/>
        </w:numPr>
        <w:jc w:val="both"/>
        <w:ind w:hanging="0" w:left="426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>
      <w:pPr>
        <w:pStyle w:val="style0"/>
        <w:jc w:val="both"/>
        <w:ind w:hanging="0" w:left="426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>
      <w:pPr>
        <w:pStyle w:val="style0"/>
        <w:jc w:val="both"/>
        <w:ind w:hanging="0" w:left="426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•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>
      <w:pPr>
        <w:pStyle w:val="style0"/>
        <w:jc w:val="both"/>
        <w:ind w:hanging="0" w:left="426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>
      <w:pPr>
        <w:pStyle w:val="style0"/>
        <w:jc w:val="both"/>
        <w:ind w:hanging="0" w:left="426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элементарные правила общения (знание правил общения и их применение);</w:t>
      </w:r>
    </w:p>
    <w:p>
      <w:pPr>
        <w:pStyle w:val="style0"/>
        <w:jc w:val="both"/>
        <w:tabs>
          <w:tab w:leader="none" w:pos="1419" w:val="left"/>
        </w:tabs>
        <w:ind w:hanging="0" w:left="426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начальные представления об основах гражданской идентичности (через систему определённых заданий и упражнений);</w:t>
      </w:r>
    </w:p>
    <w:p>
      <w:pPr>
        <w:pStyle w:val="style0"/>
        <w:jc w:val="both"/>
        <w:ind w:hanging="0" w:left="426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>Обучающийся  получит возможность для формирования:</w:t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интереса к отражению математическими способами отношений между различными объектами окружающего  мира;</w:t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>
      <w:pPr>
        <w:pStyle w:val="style0"/>
        <w:numPr>
          <w:ilvl w:val="0"/>
          <w:numId w:val="4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потребности в проведении самоконтроля и в оценке результатов учебной деятельности.</w:t>
      </w:r>
    </w:p>
    <w:p>
      <w:pPr>
        <w:pStyle w:val="style0"/>
        <w:jc w:val="both"/>
        <w:ind w:hanging="0" w:left="720" w:right="0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</w:r>
    </w:p>
    <w:p>
      <w:pPr>
        <w:pStyle w:val="style28"/>
        <w:jc w:val="both"/>
        <w:ind w:hanging="0" w:left="720" w:right="-567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Метапредметные результаты освоения предмета «Математика»</w:t>
      </w:r>
    </w:p>
    <w:p>
      <w:pPr>
        <w:pStyle w:val="style28"/>
        <w:jc w:val="both"/>
        <w:ind w:hanging="0" w:left="720" w:right="-567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Регулятивные универсальные учебные действия</w:t>
      </w:r>
    </w:p>
    <w:p>
      <w:pPr>
        <w:pStyle w:val="style28"/>
        <w:jc w:val="both"/>
        <w:ind w:hanging="0" w:left="720" w:right="-567"/>
      </w:pP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 xml:space="preserve">  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научится:</w:t>
      </w:r>
    </w:p>
    <w:p>
      <w:pPr>
        <w:pStyle w:val="style0"/>
        <w:numPr>
          <w:ilvl w:val="0"/>
          <w:numId w:val="2"/>
        </w:numPr>
        <w:jc w:val="both"/>
        <w:tabs>
          <w:tab w:leader="none" w:pos="1135" w:val="left"/>
          <w:tab w:leader="none" w:pos="1560" w:val="left"/>
        </w:tabs>
        <w:ind w:hanging="0" w:left="426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>
      <w:pPr>
        <w:pStyle w:val="style0"/>
        <w:jc w:val="both"/>
        <w:tabs>
          <w:tab w:leader="none" w:pos="1135" w:val="left"/>
        </w:tabs>
        <w:ind w:hanging="0" w:left="426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составлять под руководством учителя план действий для решения учебных задач;</w:t>
      </w:r>
    </w:p>
    <w:p>
      <w:pPr>
        <w:pStyle w:val="style0"/>
        <w:jc w:val="both"/>
        <w:tabs>
          <w:tab w:leader="none" w:pos="1134" w:val="left"/>
        </w:tabs>
        <w:ind w:hanging="0" w:left="425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>
      <w:pPr>
        <w:pStyle w:val="style0"/>
        <w:jc w:val="both"/>
        <w:tabs>
          <w:tab w:leader="none" w:pos="1134" w:val="left"/>
        </w:tabs>
        <w:ind w:hanging="0" w:left="425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  </w:t>
      </w:r>
      <w:r>
        <w:rPr>
          <w:color w:val="000000"/>
          <w:sz w:val="28"/>
          <w:szCs w:val="28"/>
          <w:iCs/>
          <w:rFonts w:ascii="Times New Roman" w:cs="Times New Roman" w:eastAsia="Times New Roman" w:hAnsi="Times New Roman"/>
          <w:lang w:eastAsia="ru-RU"/>
        </w:rPr>
        <w:t>самостоятельно делать несложные выводы о математических объектах и их свойствах;</w:t>
      </w:r>
    </w:p>
    <w:p>
      <w:pPr>
        <w:pStyle w:val="style0"/>
        <w:jc w:val="both"/>
        <w:tabs>
          <w:tab w:leader="none" w:pos="1134" w:val="left"/>
        </w:tabs>
        <w:ind w:hanging="0" w:left="425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 xml:space="preserve">                 </w:t>
      </w: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>Обучающийся   получит возможность научиться:</w:t>
      </w:r>
    </w:p>
    <w:p>
      <w:pPr>
        <w:pStyle w:val="style0"/>
        <w:numPr>
          <w:ilvl w:val="0"/>
          <w:numId w:val="5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>
      <w:pPr>
        <w:pStyle w:val="style0"/>
        <w:numPr>
          <w:ilvl w:val="0"/>
          <w:numId w:val="5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оценивать правильность выполнения действий по решению учебной задачи и вносить необходимые исправления;</w:t>
      </w:r>
    </w:p>
    <w:p>
      <w:pPr>
        <w:pStyle w:val="style0"/>
        <w:numPr>
          <w:ilvl w:val="0"/>
          <w:numId w:val="5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выполнять учебные действия в устной и письменной форме, использовать математические термины, символы и знаки;</w:t>
      </w:r>
    </w:p>
    <w:p>
      <w:pPr>
        <w:pStyle w:val="style0"/>
        <w:numPr>
          <w:ilvl w:val="0"/>
          <w:numId w:val="5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контролировать ход совместной работы и оказывать помощь товарищу в случаях затруднений.</w:t>
      </w:r>
    </w:p>
    <w:p>
      <w:pPr>
        <w:pStyle w:val="style0"/>
        <w:jc w:val="both"/>
        <w:ind w:hanging="0" w:left="720" w:right="0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</w:r>
    </w:p>
    <w:p>
      <w:pPr>
        <w:pStyle w:val="style28"/>
        <w:jc w:val="both"/>
        <w:ind w:hanging="0" w:left="720" w:right="-567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Познавательные универсальные учебные действия</w:t>
      </w:r>
    </w:p>
    <w:p>
      <w:pPr>
        <w:pStyle w:val="style28"/>
        <w:jc w:val="both"/>
        <w:ind w:hanging="0" w:left="720" w:right="-567"/>
      </w:pP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научится: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809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строить несложные модели математических понятий и отношений, ситуаций, описанных в задачах;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809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описывать результаты учебных действий, используя математические термины и записи;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809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понимать, что одна и та же математическая модель отражает одни и те же отношения между различными объектами;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809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иметь общее представление о базовых межпредметных понятиях: числе, величине, геометрической фигуре;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809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применять полученные знания в изменённых условиях;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809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809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>
      <w:pPr>
        <w:pStyle w:val="style0"/>
        <w:numPr>
          <w:ilvl w:val="0"/>
          <w:numId w:val="3"/>
        </w:numPr>
        <w:jc w:val="both"/>
        <w:tabs>
          <w:tab w:leader="none" w:pos="720" w:val="left"/>
          <w:tab w:leader="none" w:pos="1429" w:val="left"/>
          <w:tab w:leader="none" w:pos="1713" w:val="left"/>
        </w:tabs>
        <w:ind w:firstLine="131" w:left="720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осуществлять поиск  нужной информации в материале учебника и в других источниках (книги, аудио- и видео-носители, а также Интернет с помощью взрослых);</w:t>
      </w:r>
    </w:p>
    <w:p>
      <w:pPr>
        <w:pStyle w:val="style0"/>
        <w:jc w:val="both"/>
        <w:ind w:firstLine="142" w:left="709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представлять собранную в результате расширенного поиска информацию в разной форме (пересказ, текст, таблицы).</w:t>
      </w:r>
    </w:p>
    <w:p>
      <w:pPr>
        <w:pStyle w:val="style0"/>
        <w:jc w:val="both"/>
        <w:ind w:firstLine="142" w:left="709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 xml:space="preserve">            </w:t>
      </w: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>Обучающийся   получит возможность научиться:</w:t>
      </w:r>
    </w:p>
    <w:p>
      <w:pPr>
        <w:pStyle w:val="style0"/>
        <w:numPr>
          <w:ilvl w:val="0"/>
          <w:numId w:val="6"/>
        </w:numPr>
        <w:jc w:val="both"/>
        <w:spacing w:line="276" w:lineRule="atLeast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>
      <w:pPr>
        <w:pStyle w:val="style0"/>
        <w:numPr>
          <w:ilvl w:val="0"/>
          <w:numId w:val="6"/>
        </w:numPr>
        <w:jc w:val="both"/>
        <w:spacing w:line="276" w:lineRule="atLeast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>
      <w:pPr>
        <w:pStyle w:val="style0"/>
        <w:numPr>
          <w:ilvl w:val="0"/>
          <w:numId w:val="6"/>
        </w:numPr>
        <w:jc w:val="both"/>
        <w:spacing w:line="276" w:lineRule="atLeast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анализировать и систематизировать собранную информацию и представлять её в предложенной форме (пересказ, текст, таблица).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color w:val="000000"/>
          <w:sz w:val="28"/>
          <w:b/>
          <w:szCs w:val="28"/>
          <w:iCs/>
          <w:rFonts w:ascii="Times New Roman" w:cs="Times New Roman" w:hAnsi="Times New Roman"/>
        </w:rPr>
        <w:t>Коммуникативные универсальные учебные действия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iCs/>
          <w:rFonts w:ascii="Times New Roman" w:cs="Times New Roman" w:hAnsi="Times New Roman"/>
        </w:rPr>
        <w:t xml:space="preserve"> научится: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строить речевое высказывание в устной форме, использовать математическую терминологию;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оценивать различные подходы и точки зрения на обсуждаемый вопрос;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уважительно вести диалог с товарищами, стремиться к тому, чтобы учитывать разные мнения;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вносить и отстаивать свои предложения по организации совместной работы, понятные для партнёра, по обсуждаемому вопросу;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осуществлять взаимный контроль и оказывать в сотрудничестве необходимую взаимную помощь.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0" w:right="-567"/>
      </w:pP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>Обучающийся   получит возможность научиться:</w:t>
      </w:r>
    </w:p>
    <w:p>
      <w:pPr>
        <w:pStyle w:val="style0"/>
        <w:numPr>
          <w:ilvl w:val="0"/>
          <w:numId w:val="7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>
      <w:pPr>
        <w:pStyle w:val="style0"/>
        <w:numPr>
          <w:ilvl w:val="0"/>
          <w:numId w:val="7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контролировать ход совместной работы и оказывать помощь товарищу в случаях затруднения.</w:t>
      </w:r>
    </w:p>
    <w:p>
      <w:pPr>
        <w:pStyle w:val="style0"/>
        <w:jc w:val="both"/>
      </w:pPr>
      <w:r>
        <w:rPr>
          <w:color w:val="000000"/>
          <w:sz w:val="28"/>
          <w:szCs w:val="28"/>
          <w:rFonts w:ascii="Times New Roman" w:cs="Times New Roman" w:hAnsi="Times New Roman"/>
        </w:rPr>
        <w:t>Работа на обозначенный результат будет продолжена в основной и старшей школе, а также при изучении других курсов системы учебников «Школа России».</w:t>
      </w:r>
    </w:p>
    <w:p>
      <w:pPr>
        <w:pStyle w:val="style0"/>
        <w:jc w:val="both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29"/>
        <w:jc w:val="both"/>
        <w:ind w:firstLine="142" w:left="0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                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Предметные  результаты освоения программы 3-го класса</w:t>
      </w:r>
    </w:p>
    <w:p>
      <w:pPr>
        <w:pStyle w:val="style29"/>
        <w:jc w:val="both"/>
        <w:ind w:firstLine="142" w:left="0" w:right="-567"/>
        <w:spacing w:after="28" w:before="28"/>
      </w:pPr>
      <w:r>
        <w:rPr>
          <w:color w:val="000000"/>
          <w:sz w:val="28"/>
          <w:u w:val="single"/>
          <w:b/>
          <w:szCs w:val="28"/>
          <w:bCs/>
          <w:rFonts w:ascii="Times New Roman" w:cs="Times New Roman" w:hAnsi="Times New Roman"/>
        </w:rPr>
        <w:t>Результаты освоения основных содержательных линий курса</w:t>
      </w:r>
    </w:p>
    <w:p>
      <w:pPr>
        <w:pStyle w:val="style0"/>
        <w:jc w:val="both"/>
      </w:pPr>
      <w:r>
        <w:rPr>
          <w:color w:val="000000"/>
          <w:sz w:val="28"/>
          <w:u w:val="single"/>
          <w:szCs w:val="28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4947" w:val="center"/>
        </w:tabs>
        <w:ind w:firstLine="539" w:left="0" w:right="0"/>
        <w:shd w:fill="FFFFFF"/>
      </w:pPr>
      <w:r>
        <w:rPr>
          <w:color w:val="000000"/>
          <w:sz w:val="28"/>
          <w:szCs w:val="28"/>
          <w:rFonts w:ascii="Times New Roman" w:hAnsi="Times New Roman"/>
        </w:rPr>
      </w:r>
    </w:p>
    <w:p>
      <w:pPr>
        <w:pStyle w:val="style0"/>
        <w:jc w:val="center"/>
        <w:ind w:firstLine="826" w:left="0" w:right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ЧИСЛА И ВЕЛИЧИНЫ</w:t>
      </w:r>
    </w:p>
    <w:p>
      <w:pPr>
        <w:pStyle w:val="style29"/>
        <w:jc w:val="both"/>
        <w:ind w:hanging="0" w:left="0" w:right="-567"/>
        <w:spacing w:after="28" w:before="28"/>
      </w:pPr>
      <w:bookmarkStart w:id="0" w:name="_GoBack"/>
      <w:bookmarkEnd w:id="0"/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        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 xml:space="preserve">Обучающийся 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научится:</w:t>
      </w:r>
    </w:p>
    <w:p>
      <w:pPr>
        <w:pStyle w:val="style0"/>
        <w:numPr>
          <w:ilvl w:val="0"/>
          <w:numId w:val="8"/>
        </w:numPr>
        <w:jc w:val="both"/>
        <w:tabs>
          <w:tab w:leader="none" w:pos="1854" w:val="left"/>
        </w:tabs>
        <w:ind w:firstLine="131" w:left="720" w:right="0"/>
      </w:pPr>
      <w:bookmarkStart w:id="1" w:name="_GoBack"/>
      <w:bookmarkEnd w:id="1"/>
      <w:r>
        <w:rPr>
          <w:color w:val="000000"/>
          <w:sz w:val="28"/>
          <w:szCs w:val="28"/>
          <w:rFonts w:ascii="Times New Roman" w:cs="Times New Roman" w:hAnsi="Times New Roman"/>
        </w:rPr>
        <w:t>образовывать, называть, читать, записывать числа от 0 до 1000;</w:t>
      </w:r>
    </w:p>
    <w:p>
      <w:pPr>
        <w:pStyle w:val="style0"/>
        <w:jc w:val="both"/>
        <w:ind w:firstLine="860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  </w:t>
      </w:r>
      <w:r>
        <w:rPr>
          <w:color w:val="000000"/>
          <w:sz w:val="28"/>
          <w:szCs w:val="28"/>
          <w:rFonts w:ascii="Times New Roman" w:cs="Times New Roman" w:hAnsi="Times New Roman"/>
        </w:rPr>
        <w:t>сравнивать трёхзначные числа и записывать результат сравнения;</w:t>
      </w:r>
    </w:p>
    <w:p>
      <w:pPr>
        <w:pStyle w:val="style0"/>
        <w:jc w:val="both"/>
        <w:ind w:firstLine="860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  </w:t>
      </w:r>
      <w:r>
        <w:rPr>
          <w:color w:val="000000"/>
          <w:sz w:val="28"/>
          <w:szCs w:val="28"/>
          <w:rFonts w:ascii="Times New Roman" w:cs="Times New Roman" w:hAnsi="Times New Roman"/>
        </w:rPr>
        <w:t>упорядочивать заданные числа;</w:t>
      </w:r>
    </w:p>
    <w:p>
      <w:pPr>
        <w:pStyle w:val="style0"/>
        <w:jc w:val="both"/>
        <w:ind w:firstLine="860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  </w:t>
      </w:r>
      <w:r>
        <w:rPr>
          <w:color w:val="000000"/>
          <w:sz w:val="28"/>
          <w:szCs w:val="28"/>
          <w:rFonts w:ascii="Times New Roman" w:cs="Times New Roman" w:hAnsi="Times New Roman"/>
        </w:rPr>
        <w:t>заменять трёхзначное число суммой разрядных слагаемых;</w:t>
      </w:r>
    </w:p>
    <w:p>
      <w:pPr>
        <w:pStyle w:val="style0"/>
        <w:jc w:val="both"/>
        <w:ind w:firstLine="860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 </w:t>
      </w:r>
      <w:r>
        <w:rPr>
          <w:color w:val="000000"/>
          <w:sz w:val="28"/>
          <w:szCs w:val="28"/>
          <w:rFonts w:ascii="Times New Roman" w:cs="Times New Roman" w:hAnsi="Times New Roman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>
      <w:pPr>
        <w:pStyle w:val="style0"/>
        <w:jc w:val="both"/>
        <w:ind w:firstLine="860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 </w:t>
      </w:r>
      <w:r>
        <w:rPr>
          <w:color w:val="000000"/>
          <w:sz w:val="28"/>
          <w:szCs w:val="28"/>
          <w:rFonts w:ascii="Times New Roman" w:cs="Times New Roman" w:hAnsi="Times New Roman"/>
        </w:rPr>
        <w:t>группировать числа по заданному или самостоятельно установленному одному или нескольким признакам;</w:t>
      </w:r>
    </w:p>
    <w:p>
      <w:pPr>
        <w:pStyle w:val="style0"/>
        <w:jc w:val="both"/>
        <w:ind w:firstLine="862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>
      <w:pPr>
        <w:pStyle w:val="style0"/>
        <w:jc w:val="both"/>
        <w:ind w:firstLine="862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массе;</w:t>
      </w:r>
    </w:p>
    <w:p>
      <w:pPr>
        <w:pStyle w:val="style0"/>
        <w:jc w:val="both"/>
        <w:ind w:firstLine="862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ними; переводить одни единицы площади в другие;</w:t>
      </w:r>
    </w:p>
    <w:p>
      <w:pPr>
        <w:pStyle w:val="style0"/>
        <w:jc w:val="both"/>
        <w:ind w:firstLine="862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 xml:space="preserve">     </w:t>
      </w: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>Обучающийся   получит возможность научиться:</w:t>
      </w:r>
    </w:p>
    <w:p>
      <w:pPr>
        <w:pStyle w:val="style0"/>
        <w:jc w:val="both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numPr>
          <w:ilvl w:val="0"/>
          <w:numId w:val="9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группировать объекты по разным признакам;</w:t>
      </w:r>
    </w:p>
    <w:p>
      <w:pPr>
        <w:pStyle w:val="style0"/>
        <w:numPr>
          <w:ilvl w:val="0"/>
          <w:numId w:val="9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самостоятельно выбирать единицу для измерения таких величин, как площадь, масса, в конкретных условиях и объяснять свой выбор</w:t>
      </w:r>
      <w:r>
        <w:rPr>
          <w:color w:val="000000"/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hanging="0" w:left="720" w:right="0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1669" w:left="0" w:right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АРИФМЕТИЧЕСКИЕ ДЕЙСТВИЯ</w:t>
      </w:r>
    </w:p>
    <w:p>
      <w:pPr>
        <w:pStyle w:val="style29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           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 xml:space="preserve">Обучающийся 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научится: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выполнять сложение и вычитание в пределах 1000:в более лёгких случаях устно, в более сложных — письменно (столбиком);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применять переместительное и сочетательное свойства сложения при вычислениях.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выполнять проверку правильности выполнения сложения и вычитания;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называть и обозначать действия 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 xml:space="preserve">умножения 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и 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деления</w:t>
      </w:r>
      <w:r>
        <w:rPr>
          <w:color w:val="000000"/>
          <w:sz w:val="28"/>
          <w:szCs w:val="28"/>
          <w:rFonts w:ascii="Times New Roman" w:cs="Times New Roman" w:hAnsi="Times New Roman"/>
        </w:rPr>
        <w:t>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выполнять табличное умножение и деление чисел, в том числе деление с остатком; выполнять проверку арифметических действий умножение и деление;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умножать 1 и 0 на число; умножать и делить на 10;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•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выполнять письменно действия умножение и деление на однозначное число в пределах 1 000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читать и записывать числовые выражения в 2-4 действия;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находить значения числовых выражений в 2-4 действия (со скобками и без скобок);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использовать термины 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уравнение, буквенное выражение</w:t>
      </w:r>
      <w:r>
        <w:rPr>
          <w:color w:val="000000"/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 xml:space="preserve">          </w:t>
      </w: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>Обучающийся   получит возможность научиться:</w:t>
      </w:r>
    </w:p>
    <w:p>
      <w:pPr>
        <w:pStyle w:val="style0"/>
        <w:numPr>
          <w:ilvl w:val="0"/>
          <w:numId w:val="10"/>
        </w:numPr>
        <w:ind w:hanging="0" w:left="426" w:right="0"/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iCs/>
          <w:rFonts w:ascii="Times New Roman" w:eastAsia="Times New Roman" w:hAnsi="Times New Roman"/>
          <w:lang w:eastAsia="ru-RU"/>
        </w:rPr>
        <w:t>использовать свойства арифметических действий для удобства вычислений;</w:t>
      </w:r>
    </w:p>
    <w:p>
      <w:pPr>
        <w:pStyle w:val="style0"/>
        <w:numPr>
          <w:ilvl w:val="0"/>
          <w:numId w:val="10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iCs/>
          <w:rFonts w:ascii="Times New Roman" w:eastAsia="Times New Roman" w:hAnsi="Times New Roman"/>
          <w:lang w:eastAsia="ru-RU"/>
        </w:rPr>
        <w:t>вычислять значение буквенного выражения при заданных значениях входящих в него букв;</w:t>
      </w:r>
    </w:p>
    <w:p>
      <w:pPr>
        <w:pStyle w:val="style0"/>
        <w:numPr>
          <w:ilvl w:val="0"/>
          <w:numId w:val="10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iCs/>
          <w:rFonts w:ascii="Times New Roman" w:eastAsia="Times New Roman" w:hAnsi="Times New Roman"/>
          <w:lang w:eastAsia="ru-RU"/>
        </w:rPr>
        <w:t>решать уравнения на основе связи между компонентами и результатами умножения и деления.</w:t>
      </w:r>
    </w:p>
    <w:p>
      <w:pPr>
        <w:pStyle w:val="style0"/>
        <w:jc w:val="both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1652" w:left="0" w:right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РАБОТА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С ТЕКСТОВЫМИ ЗАДАЧАМИ</w:t>
      </w:r>
    </w:p>
    <w:p>
      <w:pPr>
        <w:pStyle w:val="style29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              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научится:</w:t>
      </w:r>
    </w:p>
    <w:p>
      <w:pPr>
        <w:pStyle w:val="style0"/>
        <w:numPr>
          <w:ilvl w:val="0"/>
          <w:numId w:val="13"/>
        </w:numPr>
        <w:tabs/>
        <w:ind w:firstLine="567" w:left="142" w:right="0"/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>
      <w:pPr>
        <w:pStyle w:val="style0"/>
        <w:numPr>
          <w:ilvl w:val="0"/>
          <w:numId w:val="13"/>
        </w:numPr>
        <w:tabs>
          <w:tab w:leader="none" w:pos="567" w:val="left"/>
        </w:tabs>
        <w:ind w:hanging="0" w:left="0" w:right="0"/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>
      <w:pPr>
        <w:pStyle w:val="style0"/>
        <w:numPr>
          <w:ilvl w:val="0"/>
          <w:numId w:val="13"/>
        </w:numPr>
        <w:tabs>
          <w:tab w:leader="none" w:pos="567" w:val="left"/>
        </w:tabs>
        <w:ind w:hanging="0" w:left="0" w:right="0"/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преобразовывать задачу в новую, изменяя ее условие или вопрос;</w:t>
      </w:r>
    </w:p>
    <w:p>
      <w:pPr>
        <w:pStyle w:val="style0"/>
        <w:numPr>
          <w:ilvl w:val="0"/>
          <w:numId w:val="13"/>
        </w:numPr>
        <w:tabs>
          <w:tab w:leader="none" w:pos="567" w:val="left"/>
        </w:tabs>
        <w:ind w:hanging="0" w:left="0" w:right="0"/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составлять задачу по краткой записи, по схеме, по ее решению;</w:t>
      </w:r>
    </w:p>
    <w:p>
      <w:pPr>
        <w:pStyle w:val="style0"/>
        <w:numPr>
          <w:ilvl w:val="0"/>
          <w:numId w:val="13"/>
        </w:numPr>
        <w:tabs>
          <w:tab w:leader="none" w:pos="567" w:val="left"/>
        </w:tabs>
        <w:ind w:hanging="0" w:left="0" w:right="0"/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>
      <w:pPr>
        <w:pStyle w:val="style28"/>
        <w:jc w:val="both"/>
        <w:ind w:hanging="0" w:left="720" w:right="-567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  получит возможность научиться:</w:t>
      </w:r>
    </w:p>
    <w:p>
      <w:pPr>
        <w:pStyle w:val="style28"/>
        <w:numPr>
          <w:ilvl w:val="0"/>
          <w:numId w:val="14"/>
        </w:numPr>
        <w:shd w:fill="FFFFFF"/>
        <w:spacing w:after="28" w:before="28"/>
      </w:pPr>
      <w:r>
        <w:rPr>
          <w:color w:val="000000"/>
          <w:sz w:val="28"/>
          <w:i/>
          <w:szCs w:val="28"/>
          <w:rFonts w:ascii="Times New Roman" w:cs="Times New Roman" w:eastAsia="Times New Roman" w:hAnsi="Times New Roman"/>
          <w:lang w:eastAsia="ru-RU"/>
        </w:rPr>
        <w:t>анализировать задачу, выполнять краткую запись задачи в различных        видах: в таблице, на схематическом рисунке, на схематическом чертеже;</w:t>
      </w:r>
    </w:p>
    <w:p>
      <w:pPr>
        <w:pStyle w:val="style0"/>
        <w:numPr>
          <w:ilvl w:val="0"/>
          <w:numId w:val="14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rFonts w:ascii="Times New Roman" w:eastAsia="Times New Roman" w:hAnsi="Times New Roman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>
      <w:pPr>
        <w:pStyle w:val="style0"/>
        <w:numPr>
          <w:ilvl w:val="0"/>
          <w:numId w:val="14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rFonts w:ascii="Times New Roman" w:eastAsia="Times New Roman" w:hAnsi="Times New Roman"/>
          <w:lang w:eastAsia="ru-RU"/>
        </w:rPr>
        <w:t>преобразовывать задачу в новую, изменяя ее условие или вопрос;</w:t>
      </w:r>
    </w:p>
    <w:p>
      <w:pPr>
        <w:pStyle w:val="style0"/>
        <w:numPr>
          <w:ilvl w:val="0"/>
          <w:numId w:val="14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rFonts w:ascii="Times New Roman" w:eastAsia="Times New Roman" w:hAnsi="Times New Roman"/>
          <w:lang w:eastAsia="ru-RU"/>
        </w:rPr>
        <w:t>составлять задачу по краткой записи, по схеме, по ее решению;</w:t>
      </w:r>
    </w:p>
    <w:p>
      <w:pPr>
        <w:pStyle w:val="style0"/>
        <w:numPr>
          <w:ilvl w:val="0"/>
          <w:numId w:val="14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rFonts w:ascii="Times New Roman" w:eastAsia="Times New Roman" w:hAnsi="Times New Roman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>
      <w:pPr>
        <w:pStyle w:val="style0"/>
        <w:jc w:val="both"/>
        <w:ind w:hanging="0" w:left="360" w:right="0"/>
        <w:spacing w:line="276" w:lineRule="atLeast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ПРОСТРАНСТВЕННЫЕ ОТНОШЕНИЯ. ГЕОМЕТРИЧЕСКИЕ ФИГУРЫ.</w:t>
      </w:r>
    </w:p>
    <w:p>
      <w:pPr>
        <w:pStyle w:val="style29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                   </w:t>
      </w:r>
    </w:p>
    <w:p>
      <w:pPr>
        <w:pStyle w:val="style29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              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научится:</w:t>
      </w:r>
    </w:p>
    <w:p>
      <w:pPr>
        <w:pStyle w:val="style0"/>
        <w:numPr>
          <w:ilvl w:val="0"/>
          <w:numId w:val="15"/>
        </w:numPr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обозначать геометрические фигуры буквами;</w:t>
      </w:r>
    </w:p>
    <w:p>
      <w:pPr>
        <w:pStyle w:val="style0"/>
        <w:numPr>
          <w:ilvl w:val="0"/>
          <w:numId w:val="15"/>
        </w:numPr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различать круг и окружность;</w:t>
      </w:r>
    </w:p>
    <w:p>
      <w:pPr>
        <w:pStyle w:val="style28"/>
        <w:numPr>
          <w:ilvl w:val="0"/>
          <w:numId w:val="15"/>
        </w:numPr>
        <w:widowControl/>
        <w:suppressAutoHyphens w:val="false"/>
        <w:ind w:hanging="357" w:left="714" w:right="0"/>
        <w:spacing w:after="200" w:before="0"/>
      </w:pPr>
      <w:r>
        <w:rPr>
          <w:color w:val="000000"/>
          <w:sz w:val="28"/>
          <w:szCs w:val="28"/>
          <w:rFonts w:ascii="Times New Roman" w:cs="Times New Roman" w:hAnsi="Times New Roman"/>
        </w:rPr>
        <w:t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равнобедренного, разносторонний);</w:t>
      </w:r>
    </w:p>
    <w:p>
      <w:pPr>
        <w:pStyle w:val="style28"/>
        <w:numPr>
          <w:ilvl w:val="0"/>
          <w:numId w:val="15"/>
        </w:numPr>
        <w:widowControl/>
        <w:suppressAutoHyphens w:val="false"/>
        <w:ind w:hanging="357" w:left="714" w:right="0"/>
        <w:spacing w:after="200" w:before="0"/>
      </w:pPr>
      <w:r>
        <w:rPr>
          <w:color w:val="000000"/>
          <w:sz w:val="28"/>
          <w:szCs w:val="28"/>
          <w:rFonts w:ascii="Times New Roman" w:cs="Times New Roman" w:hAnsi="Times New Roman"/>
        </w:rPr>
        <w:t>строить прямоугольник заданного периметра;</w:t>
      </w:r>
    </w:p>
    <w:p>
      <w:pPr>
        <w:pStyle w:val="style28"/>
        <w:numPr>
          <w:ilvl w:val="0"/>
          <w:numId w:val="15"/>
        </w:numPr>
        <w:widowControl/>
        <w:suppressAutoHyphens w:val="false"/>
        <w:ind w:hanging="357" w:left="714" w:right="0"/>
        <w:spacing w:after="200" w:before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чертить окружность заданного радиуса с использованием циркуля.</w:t>
      </w:r>
    </w:p>
    <w:p>
      <w:pPr>
        <w:pStyle w:val="style28"/>
        <w:jc w:val="both"/>
        <w:ind w:hanging="0" w:left="720" w:right="-567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 получит возможность научиться:</w:t>
      </w:r>
    </w:p>
    <w:p>
      <w:pPr>
        <w:pStyle w:val="style0"/>
        <w:numPr>
          <w:ilvl w:val="0"/>
          <w:numId w:val="16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iCs/>
          <w:rFonts w:ascii="Times New Roman" w:eastAsia="Times New Roman" w:hAnsi="Times New Roman"/>
          <w:lang w:eastAsia="ru-RU"/>
        </w:rPr>
        <w:t>различать треугольники по соотношению длин сторон; по видам углов;</w:t>
      </w:r>
    </w:p>
    <w:p>
      <w:pPr>
        <w:pStyle w:val="style0"/>
        <w:numPr>
          <w:ilvl w:val="0"/>
          <w:numId w:val="16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iCs/>
          <w:rFonts w:ascii="Times New Roman" w:eastAsia="Times New Roman" w:hAnsi="Times New Roman"/>
          <w:lang w:eastAsia="ru-RU"/>
        </w:rPr>
        <w:t>изображать геометрические фигуры (отрезок, прямоугольник) в заданном масштабе;</w:t>
      </w:r>
    </w:p>
    <w:p>
      <w:pPr>
        <w:pStyle w:val="style0"/>
        <w:numPr>
          <w:ilvl w:val="0"/>
          <w:numId w:val="16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iCs/>
          <w:rFonts w:ascii="Times New Roman" w:eastAsia="Times New Roman" w:hAnsi="Times New Roman"/>
          <w:lang w:eastAsia="ru-RU"/>
        </w:rPr>
        <w:t>читать план участка (комнаты, сада и др.).</w:t>
      </w:r>
    </w:p>
    <w:p>
      <w:pPr>
        <w:pStyle w:val="style0"/>
        <w:jc w:val="center"/>
        <w:ind w:hanging="0" w:left="2079" w:right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  <w:ind w:hanging="0" w:left="2079" w:right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ГЕОМЕТРИЧЕСКИЕ ВЕЛИЧИНЫ</w:t>
      </w:r>
    </w:p>
    <w:p>
      <w:pPr>
        <w:pStyle w:val="style29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                 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научится:</w:t>
      </w:r>
    </w:p>
    <w:p>
      <w:pPr>
        <w:pStyle w:val="style0"/>
        <w:numPr>
          <w:ilvl w:val="0"/>
          <w:numId w:val="17"/>
        </w:numPr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измерять длину отрезка;</w:t>
      </w:r>
    </w:p>
    <w:p>
      <w:pPr>
        <w:pStyle w:val="style0"/>
        <w:numPr>
          <w:ilvl w:val="0"/>
          <w:numId w:val="17"/>
        </w:numPr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вычислять площадь прямоугольника (квадрата) по заданным длинам его сторон;</w:t>
      </w:r>
    </w:p>
    <w:p>
      <w:pPr>
        <w:pStyle w:val="style0"/>
        <w:numPr>
          <w:ilvl w:val="0"/>
          <w:numId w:val="17"/>
        </w:numPr>
        <w:shd w:fill="FFFFFF"/>
        <w:spacing w:after="28" w:before="28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>
      <w:pPr>
        <w:pStyle w:val="style28"/>
        <w:jc w:val="both"/>
        <w:ind w:hanging="0" w:left="720" w:right="-567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  получит возможность научиться:</w:t>
      </w:r>
    </w:p>
    <w:p>
      <w:pPr>
        <w:pStyle w:val="style0"/>
        <w:numPr>
          <w:ilvl w:val="0"/>
          <w:numId w:val="11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iCs/>
          <w:rFonts w:ascii="Times New Roman" w:eastAsia="Times New Roman" w:hAnsi="Times New Roman"/>
          <w:lang w:eastAsia="ru-RU"/>
        </w:rPr>
        <w:t>выбирать наиболее подходящие единицы площади для конкретной ситуации;</w:t>
      </w:r>
    </w:p>
    <w:p>
      <w:pPr>
        <w:pStyle w:val="style0"/>
        <w:numPr>
          <w:ilvl w:val="0"/>
          <w:numId w:val="11"/>
        </w:numPr>
        <w:shd w:fill="FFFFFF"/>
        <w:spacing w:after="28" w:before="28" w:line="100" w:lineRule="atLeast"/>
      </w:pPr>
      <w:r>
        <w:rPr>
          <w:color w:val="000000"/>
          <w:sz w:val="28"/>
          <w:i/>
          <w:szCs w:val="28"/>
          <w:iCs/>
          <w:rFonts w:ascii="Times New Roman" w:eastAsia="Times New Roman" w:hAnsi="Times New Roman"/>
          <w:lang w:eastAsia="ru-RU"/>
        </w:rPr>
        <w:t>вычислять площадь прямоугольного треугольника, достраивая его до прямоугольника;</w:t>
      </w:r>
    </w:p>
    <w:p>
      <w:pPr>
        <w:pStyle w:val="style0"/>
        <w:numPr>
          <w:ilvl w:val="0"/>
          <w:numId w:val="11"/>
        </w:numPr>
        <w:jc w:val="both"/>
        <w:spacing w:line="276" w:lineRule="atLeast"/>
      </w:pPr>
      <w:r>
        <w:rPr>
          <w:color w:val="000000"/>
          <w:sz w:val="28"/>
          <w:i/>
          <w:szCs w:val="28"/>
          <w:rFonts w:ascii="Times New Roman" w:cs="Times New Roman" w:hAnsi="Times New Roman"/>
        </w:rPr>
        <w:t>проводить логические рассуждения и делать выводы</w:t>
      </w:r>
      <w:r>
        <w:rPr>
          <w:color w:val="000000"/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hanging="0" w:left="1548" w:right="0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826" w:left="0" w:right="0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1669" w:left="0" w:right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РАБОТА С ИНФОРМАЦИЕЙ</w:t>
      </w:r>
    </w:p>
    <w:p>
      <w:pPr>
        <w:pStyle w:val="style0"/>
        <w:jc w:val="center"/>
        <w:ind w:firstLine="1669" w:left="0" w:right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29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           </w:t>
      </w: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 научится:</w:t>
      </w:r>
    </w:p>
    <w:p>
      <w:pPr>
        <w:pStyle w:val="style0"/>
        <w:jc w:val="center"/>
        <w:ind w:firstLine="1669" w:left="0" w:right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читать и заполнять таблицы по результатам выполнения задания;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• </w:t>
      </w:r>
      <w:r>
        <w:rPr>
          <w:color w:val="000000"/>
          <w:sz w:val="28"/>
          <w:szCs w:val="28"/>
          <w:rFonts w:ascii="Times New Roman" w:cs="Times New Roman" w:hAnsi="Times New Roman"/>
        </w:rPr>
        <w:t>заполнять свободные клетки в несложных таблицах, определяя правило составления таблиц;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 • 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>выстраивать цепочку логических рассуждений, делать выводы.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 xml:space="preserve">               </w:t>
      </w:r>
      <w:r>
        <w:rPr>
          <w:color w:val="000000"/>
          <w:sz w:val="28"/>
          <w:i/>
          <w:b/>
          <w:szCs w:val="28"/>
          <w:iCs/>
          <w:bCs/>
          <w:rFonts w:ascii="Times New Roman" w:hAnsi="Times New Roman"/>
        </w:rPr>
        <w:t>Обучающийся   получит возможность научиться:</w:t>
      </w:r>
    </w:p>
    <w:p>
      <w:pPr>
        <w:pStyle w:val="style0"/>
        <w:jc w:val="both"/>
        <w:spacing w:line="276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numPr>
          <w:ilvl w:val="0"/>
          <w:numId w:val="18"/>
        </w:numPr>
        <w:jc w:val="both"/>
        <w:spacing w:line="276" w:lineRule="atLeast"/>
      </w:pPr>
      <w:r>
        <w:rPr>
          <w:color w:val="000000"/>
          <w:sz w:val="28"/>
          <w:i/>
          <w:szCs w:val="28"/>
          <w:rFonts w:ascii="Times New Roman" w:cs="Times New Roman" w:hAnsi="Times New Roman"/>
        </w:rPr>
        <w:t xml:space="preserve">понимать простейшие высказывания с логическими связками: 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если…, то…</w:t>
      </w:r>
      <w:r>
        <w:rPr>
          <w:color w:val="000000"/>
          <w:sz w:val="28"/>
          <w:i/>
          <w:szCs w:val="28"/>
          <w:rFonts w:ascii="Times New Roman" w:cs="Times New Roman" w:hAnsi="Times New Roman"/>
        </w:rPr>
        <w:t xml:space="preserve">; 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все</w:t>
      </w:r>
      <w:r>
        <w:rPr>
          <w:color w:val="000000"/>
          <w:sz w:val="28"/>
          <w:i/>
          <w:szCs w:val="28"/>
          <w:rFonts w:ascii="Times New Roman" w:cs="Times New Roman" w:hAnsi="Times New Roman"/>
        </w:rPr>
        <w:t xml:space="preserve">; 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 xml:space="preserve">каждый </w:t>
      </w:r>
      <w:r>
        <w:rPr>
          <w:color w:val="000000"/>
          <w:sz w:val="28"/>
          <w:i/>
          <w:szCs w:val="28"/>
          <w:rFonts w:ascii="Times New Roman" w:cs="Times New Roman" w:hAnsi="Times New Roman"/>
        </w:rPr>
        <w:t>и др., выделяя верные и неверные высказывания;</w:t>
      </w:r>
    </w:p>
    <w:p>
      <w:pPr>
        <w:pStyle w:val="style0"/>
        <w:numPr>
          <w:ilvl w:val="0"/>
          <w:numId w:val="12"/>
        </w:numPr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самостоятельно оформлять в виде таблицы зависимости между величинами: цена, количество, стоимость.</w:t>
      </w:r>
    </w:p>
    <w:p>
      <w:pPr>
        <w:pStyle w:val="style0"/>
        <w:jc w:val="both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</w:r>
    </w:p>
    <w:p>
      <w:pPr>
        <w:pStyle w:val="style0"/>
        <w:jc w:val="center"/>
        <w:ind w:firstLine="709" w:left="0" w:right="0"/>
        <w:spacing w:line="100" w:lineRule="atLeast"/>
      </w:pPr>
      <w:r>
        <w:rPr>
          <w:color w:val="000000"/>
          <w:sz w:val="28"/>
          <w:b/>
          <w:szCs w:val="28"/>
          <w:rFonts w:ascii="Times New Roman" w:hAnsi="Times New Roman"/>
        </w:rPr>
        <w:t>Содержание учебного предмета «Математика»</w:t>
      </w:r>
    </w:p>
    <w:p>
      <w:pPr>
        <w:pStyle w:val="style0"/>
        <w:jc w:val="center"/>
        <w:ind w:firstLine="709" w:left="0" w:right="0"/>
        <w:spacing w:line="100" w:lineRule="atLeast"/>
      </w:pPr>
      <w:r>
        <w:rPr>
          <w:color w:val="000000"/>
          <w:sz w:val="28"/>
          <w:szCs w:val="28"/>
          <w:rFonts w:ascii="Times New Roman" w:hAnsi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2277"/>
        <w:gridCol w:w="10201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Раздел учебного курса, количество часов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360" w:lineRule="atLeast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Содержание программного материала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Числа  от  1  до  100.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Сложение и вычитание  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(9  час.)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Устные и письменные приемы сложения и вычитания чисел в пределах 100.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уравнений с неизвестным слагаемым на основе взаимосвязи чисел при сло</w:t>
              <w:t>жении. Решение уравнений с неизвестным уменьшаемым, с неизвестным вычитаемым на основе взаимосвязи чисел при вычитании.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Обозначение геометрических фигур буквами.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Числа  от  1  до  100. 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Табличное умножение и деление 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(55  час.)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Порядок выполнения действий в выражениях со скобками и без скобок.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Зависимости между пропорциональными величинами; масса одного предмета, количе</w:t>
              <w:t>ство предметов, масса всех предметов; расход ткани на один предмет, количество предме</w:t>
              <w:t>тов. расход ткани на все предметы.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Текстовые задачи на увеличение (уменьшение) числа в несколько раз, на кратное сравнение чисел.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Задачи на нахождение четвёртого пропорционального.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Таблица умножения и деления с числами 4, 5, 6, 7, 8, 9. Сводная таблица умножения.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числа 1 и на 1. Умножение числа 0 и на 0, деление числа 0, невозможность деления на 0.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Площадь. Способы сравнения фигур по площади. Единицы площади: квадратный сан</w:t>
              <w:t>тиметр, квадратный дециметр, квадратный метр. Соотношения между ними. Площадь пря</w:t>
              <w:t>моугольника (квадрата).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Текстовые задачи в три действия.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Составление плана действий и определение наиболее эффективных способов реше</w:t>
              <w:t>ния задач.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Круг. Окружность (центр, радиус, диаметр). Вычерчивание окружности с помощью цир</w:t>
              <w:t>куля.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Доли (половина, треть, четверть, десятая, сотая). Образование и сравнение долей. За</w:t>
              <w:t>дачи на нахождение доли числа и числа по его доле.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Единицы времени: год, месяц, сутки. Соотношения между ними.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Числа  от  1  до  100.  Внетабличное  умножение  и  деление 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(29 час.)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суммы на число. Приёмы умножения для случаев вида 23 • 4, 4 • 23. Приё</w:t>
              <w:t>мы умножения и деления для случаев вида 20 • 3, 3 • 20, 60 : 3, 80 : 20.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Деление суммы на число. Связь между числами при делении. Проверка деления.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Приём деления для случаев вида 87 : 29, 66 : 22. Проверка умножения делением. Выражения с двумя переменными вида а + Ь, а - Ь, а • Ь, с : 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. Вычисление их значений при заданных числовых значениях входящих в них букв.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уравнений на основе связи между компонентами и результатами умножения и деления.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Приёмы нахождения частного и остатка. Проверка деления с остатком.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задач на нахождение четвёртого пропорционального.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Числа  от  1  до  1000.  Нумерация  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(13  час.)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Устная и письменная нумерация. Разряды счётных единиц. Натуральная последова</w:t>
              <w:t>тельность трёхзначных чисел.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Увеличение и уменьшение числа в 10 раз, в 100 раз.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Замена трёхзначного числа суммой разрядных слагаемых.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Сравнение трёхзначных чисел. Определение общего числа единиц (десятков, сотен) в числе.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Единицы массы: грамм, килограмм. Соотношение между ними.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Числа  от  1  до  1 000.  Сложение  и  вычитание  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(12  час.)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Приёмы устных вычислений в случаях, сводимых к действиям в пределах 100. Письменные приемы сложения и вычитания.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Виды треугольников: разносторонние, равнобедренные (равносторонние); прямоуголь</w:t>
              <w:t>ные, остроугольные, тупоугольные.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задач в 1-3 действия на сложение.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Числа  от  1  до  1 000.  Умножение  и  деление </w:t>
            </w:r>
          </w:p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(5  час.)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Устные приемы умножения и деления чисел в случаях, сводимых к действиям в преде</w:t>
              <w:t>лах 100.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Письменные приемы умножения и деления на однозначное число.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задач в 1-3 действия на умножение и деление.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Знакомство с калькулятором.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Приемы  письменных  вычислений  (13  час.)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2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уравнений.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     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задач изученных видов.</w:t>
            </w:r>
          </w:p>
        </w:tc>
      </w:tr>
    </w:tbl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eastAsia="Times New Roman" w:hAnsi="Times New Roman"/>
          <w:lang w:eastAsia="ru-RU"/>
        </w:rPr>
      </w:r>
    </w:p>
    <w:p>
      <w:pPr>
        <w:pStyle w:val="style0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rFonts w:ascii="Times New Roman" w:hAnsi="Times New Roman"/>
        </w:rPr>
        <w:t>Тематическое планирование</w:t>
      </w:r>
    </w:p>
    <w:tbl>
      <w:tblPr>
        <w:tblBorders/>
        <w:jc w:val="left"/>
        <w:tblInd w:type="dxa" w:w="-108"/>
      </w:tblPr>
      <w:tblGrid>
        <w:gridCol w:w="1340"/>
        <w:gridCol w:w="9560"/>
        <w:gridCol w:w="11003"/>
      </w:tblGrid>
      <w:tr>
        <w:trPr>
          <w:trHeight w:hRule="atLeast" w:val="418"/>
          <w:cantSplit w:val="on"/>
        </w:trPr>
        <w:tc>
          <w:tcPr>
            <w:tcBorders/>
            <w:vMerge w:val="restart"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№  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урока</w:t>
            </w:r>
          </w:p>
        </w:tc>
        <w:tc>
          <w:tcPr>
            <w:tcBorders/>
            <w:vMerge w:val="restart"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Тема урока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</w:r>
          </w:p>
        </w:tc>
        <w:tc>
          <w:tcPr>
            <w:tcBorders/>
            <w:vMerge w:val="restart"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Кол-во часов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vMerge w:val="continue"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</w:r>
          </w:p>
        </w:tc>
        <w:tc>
          <w:tcPr>
            <w:tcBorders/>
            <w:vMerge w:val="continue"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</w:r>
          </w:p>
        </w:tc>
        <w:tc>
          <w:tcPr>
            <w:tcBorders/>
            <w:vMerge w:val="continue"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gridSpan w:val="2"/>
            <w:shd w:fill="auto"/>
            <w:tcW w:type="dxa" w:w="3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ind w:hanging="0" w:left="0" w:right="113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Числа  от  1  до  100. Сложение и вычитание  (9  час.)</w:t>
            </w:r>
          </w:p>
        </w:tc>
        <w:tc>
          <w:tcPr>
            <w:tcBorders/>
            <w:gridSpan w:val="2"/>
            <w:shd w:fill="auto"/>
            <w:tcW w:type="dxa" w:w="73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113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 четверть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Повторение. Нумерация чисел. Устные  и  письменные  приемы  сложения  и  вычитания. 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Устные  и  письменные  приемы  сложения  и  вычитания.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Выражения  с  переменной.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 уравнений  с  неизвестным  уменьшаемым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Решение  уравнений  с  неизвестным  вычитаемым. </w:t>
            </w: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Сам работа по теме «Повторение: сложение и вычитание»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уравнений. Обозначение  геометрических  фигур  буквами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Странички  для  любознательных.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Входная  контрольная  работа №  1  по  теме  «Повторение:  сложение  и  вычитание».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Анализ  контрольной  работы.  Работа  над  ошибками.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Числа  от  1  до  100. Табличное умножение и деление (55  час.)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10.1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Связь  умножения  и  сложения.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11.2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Связь между компонентами и результатом умножения. Четные  и  нечетные  числа.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12.3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Таблица  умножения  и  деления  с  числом  3.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13.4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 задач  с  величинами  «цена»,  «количество»,  «стоимость».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14.5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Решение  задач  с  понятиями  «масса»  и  «количество».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15.6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Порядок  выполнения  действий.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16.7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Порядок  выполнения  действий. 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Самостоятельная работа по теме «Умножение и деление на 2 и 3»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17.8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Порядок  выполнения  действий. Математический диктант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18.9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Странички  для  любознательных. Что узнали? Чему научились?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19.10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Контрольная работа №2 по теме «Умножение и деление на 2 и 3»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20.11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Анализ контрольной работы. Таблица  умножения  и  деления  с  числом  4.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21.12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Закрепление  изученного  по  теме  «Умножение  и  деление  на  2,  3  и  4».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22.13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Задачи  на  увеличение  числа  в  несколько  раз.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23.14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Задачи  на  увеличение  числа  в  несколько  раз.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24.15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Задачи  на  уменьшение   числа  в  несколько  раз.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25.16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 задач на увеличение и уменьшение числа в несколько раз.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26.17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Таблица  умножения  и  деления  с  числом  5.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27.18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Задачи  на  кратное  сравнение. 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Самостоятельная работа «Числа от 1до 100»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28.19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Задачи  на  кратное  сравнение.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29.20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Решение  задач на кратное сравнение.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30.21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Контрольная  работа №  2   за 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  <w:lang w:val="en-US"/>
              </w:rPr>
              <w:t>I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  четверть.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31.22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Анализ  контрольной  работы.  Таблица  умножения  и  деления  с  числом  6.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32.23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 задач на  уменьшение   числа  в  несколько  раз.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33.24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 задач на  уменьшение   числа  в  несколько  раз. Математический диктант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34.25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 задач на  увеличение   числа  в  несколько  раз.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35.26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Таблица  умножения  и  деления  с  числом  7. 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Проверочная работа «Табличное умножение и деление»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36.27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Странички  для  любознательных.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Проект  №  1  «Математические  сказки»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2 четверть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37.28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Что узнали? Чему научились?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38.29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Что  узнали ? Чему  научились?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39.30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Площадь.  Сравнение  площадей  фигур.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40.31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Площадь. Сравнение  площадей  фигур. </w:t>
            </w: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Самостоятельная работа по теме «Табличное умножение и деление»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41.32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Квадратный  сантиметр.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42.33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Площадь  прямоугольника.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43.34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Таблица  умножения  и  деления  с  числом  8.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44.35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Контрольная работа №3 по теме «Табличное умножение и деление»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45.36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Анализ контрольной работы. Решение  задач на увеличение числа в несколько раз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46.37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Таблица  умножения  и  деления  с  числом  9.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47.38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Квадратный  дециметр.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48.39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Таблица  умножения.  Закрепление. Математический диктант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49.40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Что  узнали?  Чему  научились?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50.41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Квадратный  метр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51.42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Закрепление изученного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52.43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Странички  для  любознательных.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53.44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Что  узнали?  Чему  научились? 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Самостоятельная работа по теме «Умножение и деление»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54.45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 на  1.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55.46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 на  0. Математический диктант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56.47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 и  деление  с  числами  1,  0.  Деление  нуля  на  число.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57.48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Закрепление изученного. Умножение  и  деление  с  числами  1,  0.  Деление  нуля  на  число.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58.49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Контрольная  работа №  4   за 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  <w:lang w:val="en-US"/>
              </w:rPr>
              <w:t>II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 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  <w:lang w:val="en-US"/>
              </w:rPr>
              <w:t xml:space="preserve">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  <w:lang w:val="ru-RU"/>
              </w:rPr>
              <w:t>четверть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59.50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Анализ  контрольной  работы.  Умножение  и  деление  с  числами  1,  0.  Деление  нуля  на  число.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60.51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Доли.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61.52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Окружность.  Круг.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62.53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Диаметр  круга.  Решение  задач на кратное сравнение.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63.54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Единицы  времени.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64.55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Странички для любознательных. Математический диктант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3 четверть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gridSpan w:val="4"/>
            <w:shd w:fill="auto"/>
            <w:tcW w:type="dxa" w:w="3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Числа  от  1  до  100.  Внетабличное  умножение  и  деление  (30  час.)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65.1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 и  деление  круглых  чисел.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66.2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Случаи  деления   вида  80  :  20.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67.3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 суммы  на  число.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68.4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 суммы  на  число.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69.5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 двузначного  числа  на  однозначное.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70.6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Умножение  двузначного  числа  на  однозначное.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71.7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Закрепление изученного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72.8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Деление  суммы  на  число.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73.9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Деление  суммы  на  число.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74.10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Деление  двузначного  числа  на  однозначное.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75.11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Делимое. Делитель.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76.12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Проверка  деления 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77.13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Случаи  деления  вида  87  :  29.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78.14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Проверка  умножения 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79.15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 уравнений.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80.16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Решение  уравнений. </w:t>
            </w: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Самостоятельная работа по теме «Решение уравнений»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81.17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Закрепление изученного. Математический диктант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82.18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Закрепление изученного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83.19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Контрольная  работа  №  5  по  теме  «Решение  уравнений»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84.20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Анализ  контрольной  работы.  Деление  с  остатком.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85.21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Деление  с  остатком.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86.22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Деление  с  остатком.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87.23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Деление  с  остатком. 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88.24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Решение  задач  на  деление  с  остатком.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89.25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Случаи  деления,  когда  делитель  больше  делимого.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90.26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Проверка  деления  с  остатком. </w:t>
            </w: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Самостояте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льная  работа  №  6  по  теме  «Деление  с  остатком»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91.27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Что  узнали?  Чему  научились?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92.28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Проект  №  2  «Задачи – расчеты»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93.29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Контрольная  работа  №  6  по  теме  «Деление  с  остатком»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gridSpan w:val="4"/>
            <w:shd w:fill="auto"/>
            <w:tcW w:type="dxa" w:w="3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Числа  от  1  до  1000.  Нумерация  (13  час.)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94.1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Анализ контрольной работы. Тысяча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95.2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Образование и название трехзначных чисел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96.3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Запись трехзначных чисел. Проверочная работа по теме «Числа от 1 до 1000»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97.4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Письменная  нумерация  в  пределах  1000.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98.5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Увеличение  и  уменьшение  чисел  в  10  раз,  в  100  раз. Математический диктант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99.6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Представление трехзначных чисел в виде суммы разрядных слагаемых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100.7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Контрольная  работа  №  7  за  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  <w:lang w:val="en-US"/>
              </w:rPr>
              <w:t>III</w:t>
            </w: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 xml:space="preserve">   четверть. 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101.8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Анализ  контрольной  работы. Письменная  нумерация  чисел  в  пределах  1000.  Приемы  устных  вычислений.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102.9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Сравнение трехзначных чисел. Проверочная работа «Нумерация в пределах 1000»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103.10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Письменная  нумерация  чисел  в  пределах  1000.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104.11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Единицы  массы.  Грамм.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4 четверть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105.12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Что  узнали?  Чему  научились?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106.13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Промежуточная аттестация в форме контрольной работы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gridSpan w:val="4"/>
            <w:shd w:fill="auto"/>
            <w:tcW w:type="dxa" w:w="3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Числа  от  1  до  1 000.  Сложение  и  вычитание  (12  час.)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107.1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Приемы  устных  вычислений.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108.2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Приемы  устных  вычислений  вида  450 + 30,  620 – 200.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109.3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Приемы  устных  вычислений  вида  470 + 80,  560 – 90.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110.4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Приемы  устных  вычислений  вида  260 + 310,  670 – 140.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111.5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Приемы  письменных  вычислений.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112.6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113.7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Алгоритм  вычитания  трехзначных  чисел.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114.8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Виды  треугольников.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115.9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Закрепление изученного. </w:t>
            </w:r>
            <w:r>
              <w:rPr>
                <w:color w:val="000000"/>
                <w:sz w:val="28"/>
                <w:b/>
                <w:szCs w:val="28"/>
                <w:bCs/>
                <w:rFonts w:ascii="Times New Roman" w:hAnsi="Times New Roman"/>
              </w:rPr>
              <w:t>Самостоятельная работа по теме «Сложение и вычитание»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116.10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Что  узнали?  Чему  научились? Математический диктант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117.11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Что  узнали?  Чему  научились?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118.12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Контрольная  работа  №  8   по  теме  «Сложение  и  вычитание»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gridSpan w:val="4"/>
            <w:shd w:fill="auto"/>
            <w:tcW w:type="dxa" w:w="3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Числа  от  1  до  1 000.  Умножение  и  деление  (5  час.)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119.1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Анализ контрольной работы. Приемы  устных  вычислений.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120.2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Приемы  устных  вычислений.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121.3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Приемы  устных  вычислений.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122.4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Виды  треугольников.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123.5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Закрепление изученного. Проверочная работа по теме «Числа от 1 до 1000»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gridSpan w:val="4"/>
            <w:shd w:fill="auto"/>
            <w:tcW w:type="dxa" w:w="3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b/>
                <w:szCs w:val="28"/>
                <w:rFonts w:ascii="Times New Roman" w:hAnsi="Times New Roman"/>
              </w:rPr>
              <w:t>Приемы  письменных  вычислений  (13  час.)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124.1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Приемы  письменного  умножения  в  пределах  1 000.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125.2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Алгоритм  письменного  умножения  трехзначного  числа  на  однозначное.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126.3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Итоговая комплексная работа на межпредметной основе. Основная часть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127.4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Итоговая комплексная работа на межпредметной основе. Дополнительная часть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128.5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Закрепление изученного. Контрольный устный счёт.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129.6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Алгоритм  письменного  деления  трехзначного  числа  на  однозначное.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130.7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Проверка деления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131.8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Закрепление  изученного. 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132.9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Закрепление  изученного.  Знакомство  с  калькулятором.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133.10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Закрепление  изученного.  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134.11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Что  узнали?  Чему  научились?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135.12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Что  узнали?  Чему  научились?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418"/>
          <w:cantSplit w:val="on"/>
        </w:trPr>
        <w:tc>
          <w:tcPr>
            <w:tcBorders/>
            <w:shd w:fill="auto"/>
            <w:tcW w:type="dxa" w:w="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136.13</w:t>
            </w:r>
          </w:p>
        </w:tc>
        <w:tc>
          <w:tcPr>
            <w:tcBorders/>
            <w:gridSpan w:val="2"/>
            <w:shd w:fill="auto"/>
            <w:tcW w:type="dxa" w:w="9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Обобщающий урок. Игра «По океану математики»</w:t>
            </w:r>
          </w:p>
        </w:tc>
        <w:tc>
          <w:tcPr>
            <w:tcBorders/>
            <w:shd w:fill="auto"/>
            <w:tcW w:type="dxa" w:w="110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</w:t>
            </w:r>
          </w:p>
        </w:tc>
      </w:tr>
    </w:tbl>
    <w:p>
      <w:pPr>
        <w:pStyle w:val="style0"/>
      </w:pPr>
      <w:r>
        <w:rPr>
          <w:color w:val="000000"/>
          <w:sz w:val="28"/>
          <w:szCs w:val="28"/>
          <w:rFonts w:ascii="Times New Roman" w:hAnsi="Times New Roman"/>
        </w:rPr>
      </w:r>
    </w:p>
    <w:p>
      <w:pPr>
        <w:pStyle w:val="style0"/>
      </w:pPr>
      <w:r>
        <w:rPr>
          <w:color w:val="000000"/>
          <w:sz w:val="28"/>
          <w:szCs w:val="28"/>
          <w:rFonts w:ascii="Times New Roman" w:hAnsi="Times New Roman"/>
        </w:rPr>
      </w:r>
    </w:p>
    <w:p>
      <w:pPr>
        <w:pStyle w:val="style0"/>
      </w:pPr>
      <w:r>
        <w:rPr>
          <w:color w:val="000000"/>
          <w:sz w:val="28"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bCs/>
          <w:rFonts w:ascii="Times New Roman" w:hAnsi="Times New Roman"/>
        </w:rPr>
        <w:t>Учебно — методическое обеспечение</w:t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bCs/>
          <w:rFonts w:ascii="Times New Roman" w:hAnsi="Times New Roman"/>
        </w:rPr>
        <w:t>Литература для учителя</w:t>
      </w:r>
    </w:p>
    <w:p>
      <w:pPr>
        <w:pStyle w:val="style0"/>
        <w:jc w:val="both"/>
      </w:pPr>
      <w:r>
        <w:rPr>
          <w:sz w:val="28"/>
          <w:szCs w:val="28"/>
        </w:rPr>
        <w:t>1. Методическое пособие к учебнику «Математика. 2кл.»/ М.А. Бантова, Г.В. Бельтюкова, С.В. Степанова.- М.: Просвещение,2011.</w:t>
      </w:r>
    </w:p>
    <w:p>
      <w:pPr>
        <w:pStyle w:val="style0"/>
        <w:jc w:val="both"/>
      </w:pPr>
      <w:r>
        <w:rPr>
          <w:sz w:val="28"/>
          <w:szCs w:val="28"/>
        </w:rPr>
        <w:t>2. «Поурочные разработки по математике к УМК М.И. Моро и др. «Школа России» - М.:ВАКО, 2015 ФГОС</w:t>
      </w:r>
    </w:p>
    <w:p>
      <w:pPr>
        <w:pStyle w:val="style0"/>
        <w:jc w:val="both"/>
      </w:pPr>
      <w:r>
        <w:rPr>
          <w:sz w:val="28"/>
          <w:szCs w:val="28"/>
        </w:rPr>
        <w:t>3. Контрольно-измерительные материалы. Математика. 2 кл. Составитель Т.Н. Ситникова-М.: ВАКО, 2015. ФГОС</w:t>
      </w:r>
    </w:p>
    <w:p>
      <w:pPr>
        <w:pStyle w:val="style0"/>
        <w:jc w:val="both"/>
      </w:pPr>
      <w:r>
        <w:rPr>
          <w:color w:val="000000"/>
          <w:sz w:val="28"/>
          <w:b w:val="off"/>
          <w:szCs w:val="28"/>
          <w:bCs w:val="off"/>
          <w:rFonts w:ascii="Times New Roman" w:eastAsia="Calibri" w:hAnsi="Times New Roman"/>
          <w:lang w:eastAsia="en-US"/>
        </w:rPr>
        <w:t>4. Волкова С.И. Математика: Проверочные работы: 2 класс Просвещение. ФГОС</w:t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center"/>
      </w:pPr>
      <w:r>
        <w:rPr>
          <w:color w:val="000000"/>
          <w:sz w:val="28"/>
          <w:b/>
          <w:szCs w:val="28"/>
          <w:bCs/>
          <w:rFonts w:ascii="Times New Roman" w:hAnsi="Times New Roman"/>
        </w:rPr>
        <w:t>Литература для обучающихся</w:t>
      </w:r>
    </w:p>
    <w:p>
      <w:pPr>
        <w:pStyle w:val="style0"/>
        <w:numPr>
          <w:ilvl w:val="0"/>
          <w:numId w:val="20"/>
        </w:numPr>
        <w:jc w:val="center"/>
      </w:pPr>
      <w:r>
        <w:rPr>
          <w:color w:val="000000"/>
          <w:sz w:val="28"/>
          <w:b w:val="off"/>
          <w:szCs w:val="28"/>
          <w:bCs w:val="off"/>
          <w:rFonts w:ascii="Times New Roman" w:hAnsi="Times New Roman"/>
        </w:rPr>
        <w:t>Моро М.И. Математика: учебник для 3 класса: в 2 частях / М.И. Моро, М.А. Бантова. – М.: Просвещение, 2018 ФГОС</w:t>
      </w:r>
    </w:p>
    <w:p>
      <w:pPr>
        <w:pStyle w:val="style0"/>
        <w:numPr>
          <w:ilvl w:val="0"/>
          <w:numId w:val="20"/>
        </w:numPr>
        <w:jc w:val="center"/>
      </w:pPr>
      <w:r>
        <w:rPr>
          <w:color w:val="000000"/>
          <w:sz w:val="28"/>
          <w:b w:val="off"/>
          <w:szCs w:val="28"/>
          <w:bCs w:val="off"/>
          <w:rFonts w:ascii="Times New Roman" w:hAnsi="Times New Roman"/>
        </w:rPr>
        <w:t>Моро М.И. Тетрадь по математике для 3 класса: в 2 частях  / М.И. Моро, М.А. Бантова. – М.: Просвещение, 2015 ФГОС</w:t>
      </w:r>
    </w:p>
    <w:sectPr>
      <w:formProt w:val="off"/>
      <w:pgSz w:h="16838" w:w="11906"/>
      <w:docGrid w:charSpace="0" w:linePitch="381" w:type="default"/>
      <w:textDirection w:val="lrTb"/>
      <w:pgNumType w:fmt="decimal"/>
      <w:type w:val="nextPage"/>
      <w:pgMar w:bottom="1077" w:left="851" w:right="566" w:top="107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"/>
      <w:pPr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"/>
      <w:pPr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"/>
      <w:pPr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Jc w:val="left"/>
      <w:lvlText w:val=""/>
      <w:pPr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"/>
      <w:pPr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"/>
      <w:pPr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Jc w:val="left"/>
      <w:lvlText w:val=""/>
      <w:pPr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"/>
      <w:pPr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"/>
      <w:pPr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Jc w:val="left"/>
      <w:lvlText w:val=""/>
      <w:pPr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"/>
      <w:pPr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"/>
      <w:pPr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Jc w:val="left"/>
      <w:lvlText w:val="o"/>
      <w:pPr>
        <w:ind w:hanging="360" w:left="1353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2073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793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513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233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953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673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393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113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4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6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8">
    <w:lvl w:ilvl="0">
      <w:start w:val="1"/>
      <w:numFmt w:val="bullet"/>
      <w:lvlJc w:val="left"/>
      <w:lvlText w:val="o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9">
    <w:lvl w:ilvl="0">
      <w:start w:val="1"/>
      <w:numFmt w:val="bullet"/>
      <w:lvlJc w:val="left"/>
      <w:lvlText w:val="*"/>
      <w:pPr>
        <w:ind w:hanging="0" w:left="0"/>
      </w:pPr>
      <w:rPr>
        <w:rFonts w:ascii="OpenSymbol" w:cs="OpenSymbol" w:hAnsi="Open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0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suppressAutoHyphens w:val="true"/>
      <w:tabs>
        <w:tab w:leader="none" w:pos="708" w:val="left"/>
      </w:tabs>
      <w:spacing w:after="0" w:before="0" w:line="100" w:lineRule="atLeast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character">
    <w:name w:val="ListLabel 2"/>
    <w:next w:val="style17"/>
    <w:rPr>
      <w:rFonts w:cs="OpenSymbol" w:eastAsia="OpenSymbol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sz w:val="20"/>
    </w:rPr>
  </w:style>
  <w:style w:styleId="style20" w:type="character">
    <w:name w:val="ListLabel 5"/>
    <w:next w:val="style20"/>
    <w:rPr>
      <w:sz w:val="20"/>
      <w:rFonts w:cs="Courier New"/>
    </w:rPr>
  </w:style>
  <w:style w:styleId="style21" w:type="character">
    <w:name w:val="Символ нумерации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Новый"/>
    <w:basedOn w:val="style0"/>
    <w:next w:val="style27"/>
    <w:pPr>
      <w:jc w:val="both"/>
      <w:ind w:firstLine="454" w:left="0" w:right="0"/>
      <w:spacing w:after="0" w:before="0" w:line="360" w:lineRule="atLeast"/>
    </w:pPr>
    <w:rPr>
      <w:szCs w:val="24"/>
      <w:rFonts w:eastAsia="Times New Roman"/>
      <w:lang w:eastAsia="ru-RU"/>
    </w:rPr>
  </w:style>
  <w:style w:styleId="style28" w:type="paragraph">
    <w:name w:val="List Paragraph"/>
    <w:basedOn w:val="style0"/>
    <w:next w:val="style28"/>
    <w:pPr/>
    <w:rPr/>
  </w:style>
  <w:style w:styleId="style29" w:type="paragraph">
    <w:name w:val="Normal (Web)"/>
    <w:basedOn w:val="style0"/>
    <w:next w:val="style29"/>
    <w:pPr>
      <w:spacing w:after="28" w:before="28" w:line="100" w:lineRule="atLeast"/>
    </w:pPr>
    <w:rPr>
      <w:sz w:val="24"/>
      <w:szCs w:val="24"/>
      <w:rFonts w:ascii="Calibri" w:cs="Calibri" w:hAnsi="Calibri"/>
      <w:lang w:eastAsia="ru-RU"/>
    </w:rPr>
  </w:style>
  <w:style w:styleId="style30" w:type="paragraph">
    <w:name w:val="Содержимое таблицы"/>
    <w:basedOn w:val="style0"/>
    <w:next w:val="style30"/>
    <w:pPr>
      <w:suppressLineNumbers/>
    </w:pPr>
    <w:rPr/>
  </w:style>
  <w:style w:styleId="style31" w:type="paragraph">
    <w:name w:val="Заголовок таблицы"/>
    <w:basedOn w:val="style30"/>
    <w:next w:val="style31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2013-09-06T06:40:00.00Z</dcterms:created>
  <dc:creator>Пользователь Компьютера</dc:creator>
  <cp:lastModifiedBy>виолетта</cp:lastModifiedBy>
  <cp:lastPrinted>2018-10-21T21:20:18.53Z</cp:lastPrinted>
  <dcterms:modified xsi:type="dcterms:W3CDTF">2018-10-16T05:55:00.00Z</dcterms:modified>
  <cp:revision>64</cp:revision>
</cp:coreProperties>
</file>