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«Средняя общеобразовательная школа №3 </w:t>
      </w:r>
      <w:proofErr w:type="spellStart"/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г.Облучье</w:t>
      </w:r>
      <w:proofErr w:type="spellEnd"/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»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имени героя Советского Союза Юрия Владимировича Тварковского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Публичная презентация собственного педагогического опыта по теме: «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Деятельностный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подход в урочной и внеурочной деятельности младшего школьника»</w:t>
      </w:r>
      <w:bookmarkEnd w:id="0"/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Дорошенко Ольги Николаевны</w:t>
      </w: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, учителя начальных классов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«Средняя общеобразовательная школа № 3 </w:t>
      </w:r>
      <w:proofErr w:type="spellStart"/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г.Облучье</w:t>
      </w:r>
      <w:proofErr w:type="spellEnd"/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» 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Имени героя Советского Союза Юрия Владимировича Тварковского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0D669A" w:rsidRPr="006F1245" w:rsidRDefault="000D669A" w:rsidP="000D669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245">
        <w:rPr>
          <w:rFonts w:ascii="Times New Roman" w:eastAsia="Times New Roman" w:hAnsi="Times New Roman" w:cs="Times New Roman"/>
          <w:sz w:val="24"/>
          <w:szCs w:val="24"/>
        </w:rPr>
        <w:t>г. Облучье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Введение.</w:t>
      </w:r>
    </w:p>
    <w:p w:rsidR="000D669A" w:rsidRDefault="000D669A" w:rsidP="000D669A">
      <w:pPr>
        <w:pStyle w:val="c15"/>
        <w:spacing w:before="0" w:beforeAutospacing="0" w:after="0" w:afterAutospacing="0"/>
        <w:ind w:firstLine="709"/>
        <w:jc w:val="both"/>
      </w:pPr>
      <w:r>
        <w:t xml:space="preserve">Актуальность темы связана с постепенным введением федерального государственного образовательного стандарта начального общего образования, где требования предъявляются к результатам, структуре и условиям освоения основной образовательной программы начального общего образования. Необходимость целенаправленного формирования универсальных учебных действий нормативно </w:t>
      </w:r>
      <w:r>
        <w:t>закреплена в Стандарте</w:t>
      </w:r>
      <w:r>
        <w:t>. В связи с этим учитель начальных классов, начинающий реализовывать Стандарт, должен внести значительные изменения в свою деятельность</w:t>
      </w:r>
      <w:r>
        <w:rPr>
          <w:rStyle w:val="c45"/>
        </w:rPr>
        <w:t>.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стремлюсь решить одну из актуальных педагогических задач-организовать школьное обучение таким образом, чтобы оно наряду с вооружением учащихся знаниями, навыками, умениями обеспечивало максимальную активацию познавательной деятельности, развитие творческого мышления, формировало способность к самообразованию. 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классе, где обучаются младшие школьники, даёт мне возможность, как педагогу: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учится вместе с учениками;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организовывать самостоятельную деятельность учащихся;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мотивировать учащихся, включая их в разнообразные виды деятельности, позволяющие формировать ключевые компетенции;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«инсценировать» учебный процесс используя разнообразные формы организации деятельности и включая разных учащихся в разные виды работ с учётом индивидуальных особенностей.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профессиональный успех педагога, прежде всего зависит от личных качеств учителя. Как он преподносит себя детям, так они и будут его воспринимать. </w:t>
      </w:r>
    </w:p>
    <w:p w:rsidR="000D669A" w:rsidRPr="006F1245" w:rsidRDefault="000D669A" w:rsidP="000D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Стабильные результаты освоения обучающимися, воспитанниками</w:t>
      </w:r>
    </w:p>
    <w:p w:rsidR="000D669A" w:rsidRPr="006F1245" w:rsidRDefault="000D669A" w:rsidP="000D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программ.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того, что двигаюсь в правильном направлении является: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результатам итоговых контрольных работ по русскому языку уровень успеваемости находится в интервале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сохраняется число обучающихся, имеющих «4» и «5» по предмету;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9A" w:rsidRDefault="000D669A" w:rsidP="000D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DA87A" wp14:editId="01555A7E">
            <wp:extent cx="2676525" cy="26289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7D4527" wp14:editId="5AD2B78B">
            <wp:extent cx="3133725" cy="2657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результатам итоговых контрольных работ по математике уровень успеваемости находится в интервале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сохраняется число обучающихся, имеющих «4» и «5» по предмету;</w:t>
      </w:r>
    </w:p>
    <w:p w:rsidR="000D669A" w:rsidRPr="006F1245" w:rsidRDefault="000D669A" w:rsidP="000D669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D834A6" wp14:editId="6168A662">
            <wp:extent cx="2676525" cy="2628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C3F4E4" wp14:editId="269688E6">
            <wp:extent cx="2762250" cy="26574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669A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Выявление и развитие способностей, обучающихся к научной (интеллектуальной</w:t>
      </w:r>
      <w:r w:rsidRPr="006F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творческой</w:t>
      </w:r>
      <w:r w:rsidRPr="006F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физкультурно</w:t>
      </w:r>
      <w:r w:rsidRPr="006F124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-спортивной деятельности, а также их участие в олимпиадах, конкурсах, фестивалях, соревнованиях.</w:t>
      </w:r>
    </w:p>
    <w:p w:rsidR="000D669A" w:rsidRPr="00F463CB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F463CB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>Я всегда анализирую свою педагогическую деятельность. По результатам анализа вижу, чего добилась и какие средства, и методы помогли мне этого достичь.  Постоянно ищу ответ на вопрос: как сделать больше и лучше.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Выявление и развитие способностей, обучающихся к деятельности по предметам в начальной школе я считаю одним из самых сложных вопросов в педагогической деятельности учителя начальных классов. Поэтому каждое достижение ученика в этом направлении расцениваю как огромную победу.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протяжении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пяти</w:t>
      </w:r>
      <w:r w:rsidRPr="006F124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лет мои ученики являются победителями и призерами в школьных предметных олимпиадах.  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2016-2017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Драчева Екатерина- призёр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ой олимпиады по окружающему миру;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2018-2019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г.г.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>Пустовалова Злата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-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Новгородов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К.-призёр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Соцкая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Фатнев М.-призёр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сероссийск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ой олимпиады по окружающему миру;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-ItalicMT" w:hAnsi="Times New Roman"/>
          <w:bCs/>
          <w:iCs/>
          <w:color w:val="000000"/>
          <w:sz w:val="24"/>
          <w:szCs w:val="24"/>
        </w:rPr>
        <w:t xml:space="preserve">2020-2021г.г. </w:t>
      </w:r>
      <w:r>
        <w:rPr>
          <w:rFonts w:ascii="Times New Roman" w:hAnsi="Times New Roman"/>
          <w:sz w:val="24"/>
          <w:szCs w:val="24"/>
        </w:rPr>
        <w:t xml:space="preserve">Фатнев М.- призёр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ой олимпиады по окружающему миру;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2017-2018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г.г.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Дорошенко А.- 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ой олимпиады по математике;</w:t>
      </w:r>
    </w:p>
    <w:p w:rsidR="000D669A" w:rsidRPr="00DE6B5B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2020-2021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г.г.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Емельянова А.- победитель,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Хамулко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 –победитель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Новгородов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К- призёр., Лопатин Д.- призёр, Анфилофьева Н.- призёр, Бахирева О.- призёр,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Соцкая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 призёр, Попов А.- призёр, Алиев Р.- призёр, Кулик Г.- призёр, Фатнев М.- призёр, Изотов А.- призёр, Марченко Д.- призёр,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Беззубко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 призёр, Ким А.- призёр</w:t>
      </w:r>
      <w:r w:rsidRPr="00DE6B5B">
        <w:t xml:space="preserve">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всероссийской олимпиады по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математике;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2020-2021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г.г -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Хамулко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 –победитель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Черенкова С-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Бахирева О.-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Беззубко</w:t>
      </w:r>
      <w:proofErr w:type="spellEnd"/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Емельянова А.-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муниципальной олимпиады по математике;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2017-2018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г.г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Драчева Екатерина- призёр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ой олимпиады по русскому языку;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19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0г.г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Емельянова А., -победитель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Кулик Г., -победитель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Фатнев М.- 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Пустовалова З., 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Григоренко Д.-призёр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всероссийской олимпиады по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русскому языку;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2020-2021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г.г </w:t>
      </w:r>
      <w:proofErr w:type="spellStart"/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Хамулко</w:t>
      </w:r>
      <w:proofErr w:type="spellEnd"/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 победитель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Емельянова А., 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Беззубко</w:t>
      </w:r>
      <w:proofErr w:type="spellEnd"/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В.-призёр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муниципальной олимпиады по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русскому языку</w:t>
      </w:r>
      <w:r w:rsidRPr="00084769">
        <w:rPr>
          <w:rFonts w:ascii="Times New Roman" w:eastAsia="TimesNewRomanPSMT" w:hAnsi="Times New Roman" w:cs="Times New Roman"/>
          <w:sz w:val="24"/>
          <w:szCs w:val="24"/>
          <w:lang w:eastAsia="ru-RU"/>
        </w:rPr>
        <w:t>;</w:t>
      </w:r>
    </w:p>
    <w:p w:rsidR="000D669A" w:rsidRPr="00DE6B5B" w:rsidRDefault="000D669A" w:rsidP="000D66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1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2г.г </w:t>
      </w:r>
      <w:r w:rsidRPr="001F6FFA"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Емельянова А.,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призёр,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Синишина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В.-призёр, Бахирева О.-призёр </w:t>
      </w:r>
      <w:r>
        <w:rPr>
          <w:rFonts w:ascii="Times New Roman" w:eastAsia="TimesNewRomanPS-ItalicMT" w:hAnsi="Times New Roman"/>
          <w:bCs/>
          <w:iCs/>
          <w:color w:val="000000"/>
          <w:sz w:val="24"/>
          <w:szCs w:val="24"/>
        </w:rPr>
        <w:t xml:space="preserve">школьного этапа всероссийской олимпиады </w:t>
      </w:r>
      <w:r w:rsidRPr="00DE6B5B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русскому языку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lastRenderedPageBreak/>
        <w:t>4.Эффективность применения современных образовательных технологий и</w:t>
      </w:r>
    </w:p>
    <w:p w:rsidR="000D669A" w:rsidRPr="006F1245" w:rsidRDefault="000D669A" w:rsidP="000D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методик</w:t>
      </w:r>
      <w:r w:rsidRPr="006F1245"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  <w:t>.</w:t>
      </w:r>
    </w:p>
    <w:p w:rsidR="000D669A" w:rsidRDefault="000D669A" w:rsidP="000D669A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4"/>
          <w:szCs w:val="24"/>
          <w:lang w:eastAsia="ru-RU"/>
        </w:rPr>
      </w:pP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Использование в обучении современных педагогических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технологий дает высокую положительную,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эмоциональную удовлетворенность, развивает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любознательность, сообразительность, речь, логическое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и образное мышление, дает возможность расширить и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углубить уровень познавательной активности, пробудить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у учащихся стремление к углубленному изучению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учебного материала, развивать творческие способности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учащихся и является важнейшим условием повышения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качества образования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Использование на уроках современных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возможностей компьютерных технологий позволяет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воспринимать новый материал намного быстрее. Имеется определенный опыт практического применения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компьютера на уроке, в ходе подготовки к нему, а также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во внеклассных мероприятиях. Применение ИКТ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позволяет организовать индивидуальную работу,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используя дифференцированный подход в обучении,</w:t>
      </w:r>
      <w:r>
        <w:rPr>
          <w:rFonts w:ascii="Times New Roman" w:eastAsia="TimesNewRomanPS-BoldMT" w:hAnsi="Times New Roman" w:cs="Times New Roman"/>
          <w:sz w:val="24"/>
          <w:szCs w:val="24"/>
          <w:lang w:eastAsia="ru-RU"/>
        </w:rPr>
        <w:t xml:space="preserve"> </w:t>
      </w:r>
      <w:r w:rsidRPr="00F463CB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работу в группах, самостоятельную работу учащихся.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Личный вклад в повышение качества образования на основе совершенствования методов обучения и воспитания.</w:t>
      </w: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вкладом в повышении качества образования считаю:</w:t>
      </w:r>
    </w:p>
    <w:p w:rsidR="000D669A" w:rsidRPr="006F1245" w:rsidRDefault="000D669A" w:rsidP="000D669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Трансляцию опыта своей деятельности в педагогическом коллективе своей школы, других школах района и области через: </w:t>
      </w:r>
    </w:p>
    <w:p w:rsidR="000D669A" w:rsidRDefault="000D669A" w:rsidP="000D669A">
      <w:pPr>
        <w:tabs>
          <w:tab w:val="left" w:pos="993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школьном </w:t>
      </w: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педагогическом совете</w:t>
      </w:r>
    </w:p>
    <w:p w:rsidR="000D669A" w:rsidRPr="00AE585F" w:rsidRDefault="000D669A" w:rsidP="000D669A">
      <w:pPr>
        <w:tabs>
          <w:tab w:val="left" w:pos="993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26.09.2017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«Базовые учебные действия и их характеристика»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01.11.2019 «Современные образовательные технологии в учебно-образовательном процессе»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09.01.2020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етрадиционные формы урока с использованием ЦОР как способов активации познавательной деятельности учащихся начальной школы»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17.04.2020 «Использование дистанционных технологий»</w:t>
      </w:r>
      <w:r w:rsidRPr="00AE58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15.01.2021 «Использование мультимедийных средств обучения на уроках в начальной школе как условие повышения мотивации и познавательной активности учащихся»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Pr="002D4C87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29.03.2021 «Формирование у учащихся личностных и коммуникативных УУД как основа самореализации личности»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31.05.2021 «Использование современных педагогических технологий на уроках в начальной школе в условиях ФГОС»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2D4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астер –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районном методическом объединении учителей начальных классов</w:t>
      </w:r>
    </w:p>
    <w:p w:rsidR="000D669A" w:rsidRDefault="000D669A" w:rsidP="000D66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06.12.2019 «</w:t>
      </w:r>
      <w:proofErr w:type="spellStart"/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совместной деятельности взрослого и детей»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Pr="006F1245" w:rsidRDefault="000D669A" w:rsidP="000D669A">
      <w:pPr>
        <w:tabs>
          <w:tab w:val="left" w:pos="709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уроки</w:t>
      </w:r>
    </w:p>
    <w:p w:rsidR="000D669A" w:rsidRDefault="000D669A" w:rsidP="000D669A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по окружающему миру в 4 классе «Секреты школьного меню» в рамках методического дня «Совершенствование </w:t>
      </w:r>
      <w:proofErr w:type="spellStart"/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в соответствии с ФГОС в системе дошкольного и общего образования»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669A" w:rsidRPr="002D4C87" w:rsidRDefault="000D669A" w:rsidP="000D669A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D4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D4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3-6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языку, окружающему миру и математике</w:t>
      </w:r>
    </w:p>
    <w:p w:rsidR="000D669A" w:rsidRPr="006F1245" w:rsidRDefault="000D669A" w:rsidP="000D66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F12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Заключение. </w:t>
      </w:r>
    </w:p>
    <w:p w:rsidR="000D669A" w:rsidRDefault="000D669A" w:rsidP="000D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задачу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в создании условий для развития творческих способностей каждого ученика.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формы и методы организации деятельности детей, применя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педагогику сотрудничества. Применяя оптимальное сочетание методов, средств и форм обучения, побужда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активности и самостоятельности,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успеха, 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диагностике достигнутых результатов. 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умения самоконтроля, самооценки, развива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учебные умения и навыки, способы деятельности, систематически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развития каждого ребенка, и как результат - хорошее качество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94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чтобы дети учились творчески, активно добывали знания, приобретали умения, слушали и слышали, осмысленно относились к своей работе и активно использовали полученные знания.</w:t>
      </w:r>
    </w:p>
    <w:p w:rsidR="000D669A" w:rsidRPr="006F1245" w:rsidRDefault="000D669A" w:rsidP="000D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D669A" w:rsidRPr="006F1245" w:rsidRDefault="000D669A" w:rsidP="000D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9A" w:rsidRDefault="000D669A" w:rsidP="000D669A"/>
    <w:p w:rsidR="00923082" w:rsidRDefault="00636525"/>
    <w:sectPr w:rsidR="00923082" w:rsidSect="00736D6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9A"/>
    <w:rsid w:val="000D669A"/>
    <w:rsid w:val="00164F6C"/>
    <w:rsid w:val="00636525"/>
    <w:rsid w:val="00C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490A"/>
  <w15:chartTrackingRefBased/>
  <w15:docId w15:val="{D5B22357-6851-41D5-B988-3A0A7D3D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D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D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32435070164967"/>
          <c:y val="6.0109289617486336E-2"/>
          <c:w val="0.80684955305853667"/>
          <c:h val="0.688123574717094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93-4C2B-9A4B-F6B1A2078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93-4C2B-9A4B-F6B1A2078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A93-4C2B-9A4B-F6B1A2078B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FA93-4C2B-9A4B-F6B1A2078B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41954064"/>
        <c:axId val="241956144"/>
      </c:barChart>
      <c:catAx>
        <c:axId val="2419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6144"/>
        <c:crosses val="autoZero"/>
        <c:auto val="1"/>
        <c:lblAlgn val="ctr"/>
        <c:lblOffset val="100"/>
        <c:noMultiLvlLbl val="0"/>
      </c:catAx>
      <c:valAx>
        <c:axId val="24195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24565600186053"/>
          <c:y val="0.9092257217847769"/>
          <c:w val="0.4897944162673615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897290412227883"/>
          <c:y val="7.6873995401737588E-2"/>
          <c:w val="0.8062297359888837"/>
          <c:h val="0.82907810942236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60-4EFE-8A4C-777C9C6BD0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60-4EFE-8A4C-777C9C6BD0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A60-4EFE-8A4C-777C9C6BD0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4A60-4EFE-8A4C-777C9C6BD0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41954064"/>
        <c:axId val="241956144"/>
      </c:barChart>
      <c:catAx>
        <c:axId val="2419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6144"/>
        <c:crosses val="autoZero"/>
        <c:auto val="1"/>
        <c:lblAlgn val="ctr"/>
        <c:lblOffset val="100"/>
        <c:noMultiLvlLbl val="0"/>
      </c:catAx>
      <c:valAx>
        <c:axId val="24195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535600603116098"/>
          <c:y val="0.92356278045889428"/>
          <c:w val="0.4109039561544168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32435070164967"/>
          <c:y val="6.0109289617486336E-2"/>
          <c:w val="0.80684955305853667"/>
          <c:h val="0.688123574717094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26-42C2-9366-45D066D818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26-42C2-9366-45D066D818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426-42C2-9366-45D066D818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426-42C2-9366-45D066D818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41954064"/>
        <c:axId val="241956144"/>
      </c:barChart>
      <c:catAx>
        <c:axId val="2419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6144"/>
        <c:crosses val="autoZero"/>
        <c:auto val="1"/>
        <c:lblAlgn val="ctr"/>
        <c:lblOffset val="100"/>
        <c:noMultiLvlLbl val="0"/>
      </c:catAx>
      <c:valAx>
        <c:axId val="24195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24565600186053"/>
          <c:y val="0.9092257217847769"/>
          <c:w val="0.4897944162673615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897290412227883"/>
          <c:y val="7.6873995401737588E-2"/>
          <c:w val="0.8062297359888837"/>
          <c:h val="0.82907810942236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6-4C97-B2BD-68A9F5A74E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C6-4C97-B2BD-68A9F5A74E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3C6-4C97-B2BD-68A9F5A74E1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23C6-4C97-B2BD-68A9F5A74E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41954064"/>
        <c:axId val="241956144"/>
      </c:barChart>
      <c:catAx>
        <c:axId val="2419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6144"/>
        <c:crosses val="autoZero"/>
        <c:auto val="1"/>
        <c:lblAlgn val="ctr"/>
        <c:lblOffset val="100"/>
        <c:noMultiLvlLbl val="0"/>
      </c:catAx>
      <c:valAx>
        <c:axId val="24195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95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85743506199656"/>
          <c:y val="0.92356278045889428"/>
          <c:w val="0.4476854013937913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2022-06-10T05:59:00Z</dcterms:created>
  <dcterms:modified xsi:type="dcterms:W3CDTF">2022-06-10T06:11:00Z</dcterms:modified>
</cp:coreProperties>
</file>