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abs>
          <w:tab w:leader="none" w:pos="708" w:val="left"/>
          <w:tab w:leader="none" w:pos="9781" w:val="left"/>
        </w:tabs>
        <w:ind w:hanging="0" w:left="0" w:right="283"/>
        <w:spacing w:after="0" w:before="0"/>
      </w:pPr>
      <w:r>
        <w:rPr>
          <w:sz w:val="28"/>
          <w:u w:val="single"/>
          <w:b/>
          <w:szCs w:val="28"/>
          <w:bCs/>
          <w:rFonts w:cs="Times New Roman"/>
        </w:rPr>
        <w:t>Планируемые результаты освоения учебного предмета</w:t>
      </w:r>
    </w:p>
    <w:p>
      <w:pPr>
        <w:pStyle w:val="style0"/>
        <w:jc w:val="center"/>
        <w:ind w:hanging="0" w:left="0" w:right="-567"/>
        <w:spacing w:after="0" w:before="0"/>
      </w:pPr>
      <w:r>
        <w:rPr>
          <w:sz w:val="28"/>
          <w:u w:val="single"/>
          <w:b/>
          <w:szCs w:val="28"/>
          <w:bCs/>
          <w:rFonts w:cs="Times New Roman"/>
        </w:rPr>
        <w:t>«Технология»</w:t>
      </w:r>
    </w:p>
    <w:p>
      <w:pPr>
        <w:pStyle w:val="style0"/>
        <w:jc w:val="both"/>
        <w:ind w:hanging="0" w:left="0" w:right="-142"/>
        <w:spacing w:after="0" w:before="0" w:line="100" w:lineRule="atLeast"/>
      </w:pPr>
      <w:r>
        <w:rPr>
          <w:sz w:val="28"/>
          <w:szCs w:val="28"/>
          <w:rFonts w:cs="Times New Roman"/>
        </w:rPr>
        <w:t>В результате изучения курса по данной программе у обучающихся будут сформированы  предметные (лингвистические) знания и умения, предусмотренные программой, а также личностные и метапредметные (регулятивные, познавательные, коммуникативные) универсальные учебные действия как основа умения учиться.</w:t>
      </w:r>
    </w:p>
    <w:p>
      <w:pPr>
        <w:pStyle w:val="style0"/>
        <w:jc w:val="both"/>
        <w:ind w:hanging="0" w:left="0" w:right="-142"/>
        <w:spacing w:after="0" w:before="0" w:line="100" w:lineRule="atLeast"/>
      </w:pPr>
      <w:r>
        <w:rPr/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>Личностные результаты освоения предмета</w:t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b/>
          <w:szCs w:val="28"/>
          <w:bCs/>
          <w:rFonts w:cs="Times New Roman"/>
        </w:rPr>
        <w:t>У обучающегося будут сформированы:</w:t>
      </w:r>
    </w:p>
    <w:p>
      <w:pPr>
        <w:pStyle w:val="style0"/>
        <w:numPr>
          <w:ilvl w:val="0"/>
          <w:numId w:val="2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чувства и ощущения от восприятия объектов, иллюстраций, результатов трудовой деятельности человека-мастера;</w:t>
      </w:r>
    </w:p>
    <w:p>
      <w:pPr>
        <w:pStyle w:val="style0"/>
        <w:numPr>
          <w:ilvl w:val="0"/>
          <w:numId w:val="2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уважительное отношение к чужому мнению, к результатам труда мастеров;</w:t>
      </w:r>
    </w:p>
    <w:p>
      <w:pPr>
        <w:pStyle w:val="style0"/>
        <w:numPr>
          <w:ilvl w:val="0"/>
          <w:numId w:val="2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понимание исторических традиций, ремесел, положительно относиться к труду людей ремесленных профессий.</w:t>
      </w:r>
    </w:p>
    <w:p>
      <w:pPr>
        <w:pStyle w:val="style55"/>
        <w:jc w:val="both"/>
        <w:ind w:hanging="0" w:left="0" w:right="-567"/>
        <w:spacing w:after="0" w:before="0" w:line="100" w:lineRule="atLeast"/>
      </w:pPr>
      <w:r>
        <w:rPr/>
      </w:r>
    </w:p>
    <w:p>
      <w:pPr>
        <w:pStyle w:val="style55"/>
        <w:jc w:val="both"/>
        <w:ind w:hanging="0" w:left="0" w:right="-567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получит возможность для формирования:</w:t>
      </w:r>
    </w:p>
    <w:p>
      <w:pPr>
        <w:pStyle w:val="style55"/>
        <w:numPr>
          <w:ilvl w:val="0"/>
          <w:numId w:val="14"/>
        </w:numPr>
        <w:jc w:val="both"/>
        <w:ind w:hanging="0" w:left="0" w:right="0"/>
        <w:shd w:fill="FFFFFF"/>
        <w:spacing w:after="0" w:before="0" w:line="100" w:lineRule="atLeast"/>
      </w:pPr>
      <w:r>
        <w:rPr>
          <w:color w:val="000000"/>
          <w:sz w:val="28"/>
          <w:i/>
          <w:szCs w:val="28"/>
          <w:rFonts w:ascii="Times New Roman" w:hAnsi="Times New Roman"/>
        </w:rPr>
        <w:t>умения объяснять свои чувства и ощущения от восприятия объектов, иллюстраций, результатов трудовой деятельности человека-мастера;</w:t>
      </w:r>
    </w:p>
    <w:p>
      <w:pPr>
        <w:pStyle w:val="style0"/>
        <w:numPr>
          <w:ilvl w:val="0"/>
          <w:numId w:val="3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уважительного  отношения к чужому мнению, к результатам труда мастеров;</w:t>
      </w:r>
    </w:p>
    <w:p>
      <w:pPr>
        <w:pStyle w:val="style0"/>
        <w:numPr>
          <w:ilvl w:val="0"/>
          <w:numId w:val="3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понимания исторических традиций ремесел, положительного отношения к труду людей ремесленных профессий</w:t>
      </w:r>
      <w:r>
        <w:rPr>
          <w:color w:val="000000"/>
          <w:sz w:val="28"/>
          <w:szCs w:val="28"/>
          <w:rFonts w:cs="Times New Roman" w:eastAsia="Times New Roman"/>
          <w:lang w:eastAsia="ru-RU"/>
        </w:rPr>
        <w:t>.</w:t>
      </w:r>
    </w:p>
    <w:p>
      <w:pPr>
        <w:pStyle w:val="style0"/>
        <w:jc w:val="both"/>
        <w:shd w:fill="FFFFFF"/>
        <w:spacing w:after="0" w:before="0" w:line="360" w:lineRule="atLeast"/>
      </w:pPr>
      <w:r>
        <w:rPr/>
      </w:r>
    </w:p>
    <w:p>
      <w:pPr>
        <w:pStyle w:val="style55"/>
        <w:jc w:val="both"/>
        <w:ind w:hanging="0" w:left="0" w:right="-567"/>
      </w:pPr>
      <w:r>
        <w:rPr>
          <w:sz w:val="28"/>
          <w:b/>
          <w:szCs w:val="28"/>
          <w:bCs/>
          <w:rFonts w:ascii="Times New Roman" w:hAnsi="Times New Roman"/>
        </w:rPr>
        <w:t>Метапредметные результаты освоения предмета «Математика»</w:t>
      </w:r>
    </w:p>
    <w:p>
      <w:pPr>
        <w:pStyle w:val="style55"/>
        <w:jc w:val="both"/>
        <w:ind w:hanging="0" w:left="0" w:right="-567"/>
      </w:pPr>
      <w:r>
        <w:rPr>
          <w:sz w:val="28"/>
          <w:b/>
          <w:szCs w:val="28"/>
          <w:bCs/>
          <w:rFonts w:ascii="Times New Roman" w:hAnsi="Times New Roman"/>
        </w:rPr>
        <w:t>Регулятивные универсальные учебные действия</w:t>
      </w:r>
    </w:p>
    <w:p>
      <w:pPr>
        <w:pStyle w:val="style55"/>
        <w:jc w:val="both"/>
        <w:ind w:hanging="0" w:left="0" w:right="-567"/>
      </w:pPr>
      <w:r>
        <w:rPr>
          <w:sz w:val="28"/>
          <w:b/>
          <w:szCs w:val="28"/>
          <w:bCs/>
          <w:rFonts w:ascii="Times New Roman" w:hAnsi="Times New Roman"/>
        </w:rPr>
        <w:t>Обучающийся  научится:</w:t>
      </w:r>
    </w:p>
    <w:p>
      <w:pPr>
        <w:pStyle w:val="style0"/>
        <w:numPr>
          <w:ilvl w:val="0"/>
          <w:numId w:val="4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определять с помощью учителя и самостоятельно цель деятельности на уроке,</w:t>
      </w:r>
    </w:p>
    <w:p>
      <w:pPr>
        <w:pStyle w:val="style0"/>
        <w:numPr>
          <w:ilvl w:val="0"/>
          <w:numId w:val="4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>
      <w:pPr>
        <w:pStyle w:val="style0"/>
        <w:numPr>
          <w:ilvl w:val="0"/>
          <w:numId w:val="4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учиться планировать практическую деятельность на уроке;</w:t>
      </w:r>
    </w:p>
    <w:p>
      <w:pPr>
        <w:pStyle w:val="style0"/>
        <w:jc w:val="both"/>
        <w:ind w:hanging="0" w:left="0" w:right="256"/>
        <w:shd w:fill="FFFFFF"/>
        <w:spacing w:after="0" w:before="0" w:line="360" w:lineRule="atLeast"/>
      </w:pPr>
      <w:r>
        <w:rPr/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cs="Times New Roman"/>
        </w:rPr>
        <w:t xml:space="preserve"> </w:t>
      </w:r>
      <w:r>
        <w:rPr>
          <w:sz w:val="28"/>
          <w:i/>
          <w:b/>
          <w:szCs w:val="28"/>
          <w:iCs/>
          <w:bCs/>
          <w:rFonts w:cs="Times New Roman"/>
        </w:rPr>
        <w:t>Обучающийся получит возможность научиться:</w:t>
      </w:r>
    </w:p>
    <w:p>
      <w:pPr>
        <w:pStyle w:val="style0"/>
        <w:numPr>
          <w:ilvl w:val="0"/>
          <w:numId w:val="4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iCs/>
          <w:rFonts w:cs="Times New Roman" w:eastAsia="Times New Roman"/>
          <w:lang w:eastAsia="ru-RU"/>
        </w:rPr>
        <w:t>под контролем учителя</w:t>
      </w: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 выполнять пробные поисковые действия (упражнения) для выявления оптимального решения проблемы (задачи);</w:t>
      </w:r>
    </w:p>
    <w:p>
      <w:pPr>
        <w:pStyle w:val="style0"/>
        <w:numPr>
          <w:ilvl w:val="0"/>
          <w:numId w:val="4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>
      <w:pPr>
        <w:pStyle w:val="style0"/>
        <w:numPr>
          <w:ilvl w:val="0"/>
          <w:numId w:val="4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>
      <w:pPr>
        <w:pStyle w:val="style0"/>
        <w:numPr>
          <w:ilvl w:val="0"/>
          <w:numId w:val="4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определять в диалоге с учителем успешность выполнения своего задания.</w:t>
      </w:r>
    </w:p>
    <w:p>
      <w:pPr>
        <w:pStyle w:val="style0"/>
        <w:jc w:val="both"/>
        <w:ind w:hanging="0" w:left="0" w:right="256"/>
        <w:shd w:fill="FFFFFF"/>
        <w:spacing w:after="0" w:before="0" w:line="360" w:lineRule="atLeast"/>
      </w:pPr>
      <w:r>
        <w:rPr/>
      </w:r>
    </w:p>
    <w:p>
      <w:pPr>
        <w:pStyle w:val="style55"/>
        <w:jc w:val="both"/>
        <w:ind w:hanging="0" w:left="0" w:right="-567"/>
      </w:pPr>
      <w:r>
        <w:rPr>
          <w:sz w:val="28"/>
          <w:b/>
          <w:szCs w:val="28"/>
          <w:bCs/>
          <w:rFonts w:ascii="Times New Roman" w:hAnsi="Times New Roman"/>
        </w:rPr>
        <w:t>Познавательные универсальные учебные действия</w:t>
      </w:r>
    </w:p>
    <w:p>
      <w:pPr>
        <w:pStyle w:val="style55"/>
        <w:jc w:val="both"/>
        <w:ind w:hanging="0" w:left="0" w:right="-567"/>
      </w:pPr>
      <w:bookmarkStart w:id="0" w:name="__DdeLink__544_64244786"/>
      <w:r>
        <w:rPr>
          <w:sz w:val="28"/>
          <w:b/>
          <w:szCs w:val="28"/>
          <w:bCs/>
          <w:rFonts w:ascii="Times New Roman" w:hAnsi="Times New Roman"/>
        </w:rPr>
        <w:t xml:space="preserve">Обучающийся </w:t>
      </w:r>
      <w:bookmarkEnd w:id="0"/>
      <w:r>
        <w:rPr>
          <w:sz w:val="28"/>
          <w:b/>
          <w:szCs w:val="28"/>
          <w:bCs/>
          <w:rFonts w:ascii="Times New Roman" w:hAnsi="Times New Roman"/>
        </w:rPr>
        <w:t xml:space="preserve">  научится:</w:t>
      </w:r>
    </w:p>
    <w:p>
      <w:pPr>
        <w:pStyle w:val="style0"/>
        <w:numPr>
          <w:ilvl w:val="0"/>
          <w:numId w:val="5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>
      <w:pPr>
        <w:pStyle w:val="style0"/>
        <w:numPr>
          <w:ilvl w:val="0"/>
          <w:numId w:val="5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>
      <w:pPr>
        <w:pStyle w:val="style0"/>
        <w:numPr>
          <w:ilvl w:val="0"/>
          <w:numId w:val="5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>
      <w:pPr>
        <w:pStyle w:val="style0"/>
        <w:numPr>
          <w:ilvl w:val="0"/>
          <w:numId w:val="5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>
      <w:pPr>
        <w:pStyle w:val="style55"/>
        <w:jc w:val="both"/>
        <w:ind w:hanging="0" w:left="0" w:right="-567"/>
        <w:spacing w:after="0" w:before="0" w:line="100" w:lineRule="atLeast"/>
      </w:pPr>
      <w:r>
        <w:rPr/>
      </w:r>
    </w:p>
    <w:p>
      <w:pPr>
        <w:pStyle w:val="style55"/>
        <w:jc w:val="both"/>
        <w:ind w:hanging="0" w:left="0" w:right="-567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 получит возможность научиться:</w:t>
      </w:r>
    </w:p>
    <w:p>
      <w:pPr>
        <w:pStyle w:val="style0"/>
        <w:numPr>
          <w:ilvl w:val="0"/>
          <w:numId w:val="5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iCs/>
          <w:rFonts w:cs="Times New Roman" w:eastAsia="Times New Roman"/>
          <w:lang w:eastAsia="ru-RU"/>
        </w:rPr>
        <w:t>с помощью учителя</w:t>
      </w: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 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>
      <w:pPr>
        <w:pStyle w:val="style0"/>
        <w:numPr>
          <w:ilvl w:val="0"/>
          <w:numId w:val="5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самостоятельно делать простейшие обобщения и </w:t>
      </w:r>
      <w:r>
        <w:rPr>
          <w:color w:val="000000"/>
          <w:sz w:val="28"/>
          <w:i/>
          <w:szCs w:val="28"/>
          <w:iCs/>
          <w:rFonts w:cs="Times New Roman" w:eastAsia="Times New Roman"/>
          <w:lang w:eastAsia="ru-RU"/>
        </w:rPr>
        <w:t>выводы</w:t>
      </w: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.</w:t>
      </w:r>
    </w:p>
    <w:p>
      <w:pPr>
        <w:pStyle w:val="style0"/>
        <w:jc w:val="both"/>
        <w:ind w:hanging="0" w:left="0" w:right="256"/>
        <w:shd w:fill="FFFFFF"/>
        <w:spacing w:after="0" w:before="0" w:line="360" w:lineRule="atLeast"/>
      </w:pPr>
      <w:r>
        <w:rPr/>
      </w:r>
    </w:p>
    <w:p>
      <w:pPr>
        <w:pStyle w:val="style0"/>
        <w:jc w:val="both"/>
      </w:pPr>
      <w:r>
        <w:rPr>
          <w:color w:val="00000A"/>
          <w:sz w:val="28"/>
          <w:b/>
          <w:szCs w:val="28"/>
          <w:iCs/>
          <w:rFonts w:cs="Times New Roman"/>
        </w:rPr>
        <w:t>Коммуникативные универсальные учебные действия</w:t>
      </w:r>
    </w:p>
    <w:p>
      <w:pPr>
        <w:pStyle w:val="style0"/>
        <w:jc w:val="both"/>
      </w:pPr>
      <w:r>
        <w:rPr>
          <w:color w:val="00000A"/>
          <w:sz w:val="28"/>
          <w:b/>
          <w:szCs w:val="28"/>
          <w:iCs/>
          <w:bCs/>
          <w:rFonts w:cs="Times New Roman"/>
        </w:rPr>
        <w:t xml:space="preserve">Обучающийся </w:t>
      </w:r>
      <w:r>
        <w:rPr>
          <w:color w:val="00000A"/>
          <w:sz w:val="28"/>
          <w:b/>
          <w:szCs w:val="28"/>
          <w:iCs/>
          <w:rFonts w:cs="Times New Roman"/>
        </w:rPr>
        <w:t xml:space="preserve"> научится:</w:t>
      </w:r>
    </w:p>
    <w:p>
      <w:pPr>
        <w:pStyle w:val="style0"/>
        <w:numPr>
          <w:ilvl w:val="0"/>
          <w:numId w:val="6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уметь слушать учителя и одноклассников, высказывать свое мнение;</w:t>
      </w:r>
    </w:p>
    <w:p>
      <w:pPr>
        <w:pStyle w:val="style0"/>
        <w:numPr>
          <w:ilvl w:val="0"/>
          <w:numId w:val="6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уметь вести небольшой познавательный диалог по теме урока, коллективно анализировать изделия;</w:t>
      </w:r>
    </w:p>
    <w:p>
      <w:pPr>
        <w:pStyle w:val="style0"/>
        <w:numPr>
          <w:ilvl w:val="0"/>
          <w:numId w:val="6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вступать в беседу и обсуждение на уроке и в жизни;</w:t>
      </w:r>
    </w:p>
    <w:p>
      <w:pPr>
        <w:pStyle w:val="style0"/>
        <w:numPr>
          <w:ilvl w:val="0"/>
          <w:numId w:val="6"/>
        </w:numPr>
        <w:jc w:val="both"/>
        <w:ind w:hanging="0" w:left="0" w:right="256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учиться выполнять предлагаемые задания в паре, группе.</w:t>
      </w:r>
    </w:p>
    <w:p>
      <w:pPr>
        <w:pStyle w:val="style0"/>
        <w:jc w:val="both"/>
        <w:ind w:hanging="0" w:left="0" w:right="256"/>
        <w:shd w:fill="FFFFFF"/>
        <w:spacing w:after="0" w:before="0" w:line="360" w:lineRule="atLeast"/>
      </w:pPr>
      <w:r>
        <w:rPr/>
      </w:r>
    </w:p>
    <w:p>
      <w:pPr>
        <w:pStyle w:val="style0"/>
        <w:jc w:val="both"/>
        <w:ind w:hanging="0" w:left="0" w:right="-567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cs="Times New Roman"/>
        </w:rPr>
        <w:t xml:space="preserve"> </w:t>
      </w:r>
      <w:r>
        <w:rPr>
          <w:sz w:val="28"/>
          <w:i/>
          <w:b/>
          <w:szCs w:val="28"/>
          <w:iCs/>
          <w:bCs/>
          <w:rFonts w:cs="Times New Roman"/>
        </w:rPr>
        <w:t>Обучающийся  получит возможность научиться:</w:t>
      </w:r>
    </w:p>
    <w:p>
      <w:pPr>
        <w:pStyle w:val="style55"/>
        <w:numPr>
          <w:ilvl w:val="0"/>
          <w:numId w:val="14"/>
        </w:numPr>
        <w:jc w:val="both"/>
        <w:ind w:hanging="0" w:left="0" w:right="0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</w:rPr>
        <w:t>под контролем учителя проведение анализа образца (задания) с графической опорой и без неё;</w:t>
      </w:r>
    </w:p>
    <w:p>
      <w:pPr>
        <w:pStyle w:val="style55"/>
        <w:numPr>
          <w:ilvl w:val="0"/>
          <w:numId w:val="14"/>
        </w:numPr>
        <w:jc w:val="both"/>
        <w:ind w:hanging="0" w:left="0" w:right="0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</w:rPr>
        <w:t xml:space="preserve"> </w:t>
      </w:r>
      <w:r>
        <w:rPr>
          <w:color w:val="000000"/>
          <w:sz w:val="28"/>
          <w:szCs w:val="28"/>
          <w:rFonts w:ascii="Times New Roman" w:hAnsi="Times New Roman"/>
        </w:rPr>
        <w:t>планирование последовательности выполнения практического задания;</w:t>
      </w:r>
    </w:p>
    <w:p>
      <w:pPr>
        <w:pStyle w:val="style55"/>
        <w:numPr>
          <w:ilvl w:val="0"/>
          <w:numId w:val="14"/>
        </w:numPr>
        <w:jc w:val="both"/>
        <w:ind w:hanging="0" w:left="0" w:right="0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</w:rPr>
        <w:t>контроль качества (точность, аккуратность) выполненной работы (по этапам и в целом).</w:t>
      </w:r>
    </w:p>
    <w:p>
      <w:pPr>
        <w:pStyle w:val="style0"/>
        <w:jc w:val="both"/>
        <w:shd w:fill="FFFFFF"/>
        <w:spacing w:after="0" w:before="0" w:line="100" w:lineRule="atLeast"/>
      </w:pPr>
      <w:r>
        <w:rPr/>
      </w:r>
    </w:p>
    <w:p>
      <w:pPr>
        <w:pStyle w:val="style51"/>
        <w:jc w:val="both"/>
        <w:ind w:hanging="0" w:left="0" w:right="-567"/>
        <w:spacing w:after="28" w:before="28"/>
      </w:pPr>
      <w:r>
        <w:rPr>
          <w:color w:val="000000"/>
          <w:sz w:val="28"/>
          <w:b/>
          <w:szCs w:val="28"/>
          <w:bCs/>
        </w:rPr>
        <w:t>Предметные  результаты освоения программы 3-го класса</w:t>
      </w:r>
    </w:p>
    <w:p>
      <w:pPr>
        <w:pStyle w:val="style51"/>
        <w:jc w:val="both"/>
        <w:ind w:hanging="0" w:left="0" w:right="-567"/>
        <w:spacing w:after="28" w:before="28"/>
      </w:pPr>
      <w:r>
        <w:rPr>
          <w:color w:val="000000"/>
          <w:sz w:val="28"/>
          <w:u w:val="single"/>
          <w:b/>
          <w:szCs w:val="28"/>
          <w:bCs/>
        </w:rPr>
        <w:t>Результаты освоения основных содержательных линий курса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28"/>
          <w:b/>
          <w:szCs w:val="28"/>
          <w:rFonts w:cs="Times New Roman" w:eastAsia="Times New Roman"/>
          <w:lang w:eastAsia="ru-RU"/>
        </w:rPr>
        <w:t>Общекультурные и общетрудовые компетенции. Основы культуры труда, самообслуживание</w:t>
      </w:r>
    </w:p>
    <w:p>
      <w:pPr>
        <w:pStyle w:val="style51"/>
        <w:jc w:val="both"/>
        <w:ind w:hanging="0" w:left="0" w:right="-567"/>
        <w:spacing w:after="28" w:before="28"/>
      </w:pPr>
      <w:r>
        <w:rPr>
          <w:color w:val="000000"/>
          <w:sz w:val="28"/>
          <w:b/>
          <w:szCs w:val="28"/>
          <w:bCs/>
        </w:rPr>
        <w:t xml:space="preserve">  </w:t>
      </w:r>
      <w:r>
        <w:rPr>
          <w:color w:val="000000"/>
          <w:sz w:val="28"/>
          <w:b/>
          <w:szCs w:val="28"/>
          <w:bCs/>
        </w:rPr>
        <w:t>Обучающийся  научится:</w:t>
      </w:r>
    </w:p>
    <w:p>
      <w:pPr>
        <w:pStyle w:val="style0"/>
        <w:numPr>
          <w:ilvl w:val="0"/>
          <w:numId w:val="7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>
      <w:pPr>
        <w:pStyle w:val="style0"/>
        <w:numPr>
          <w:ilvl w:val="0"/>
          <w:numId w:val="7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>
      <w:pPr>
        <w:pStyle w:val="style0"/>
        <w:numPr>
          <w:ilvl w:val="0"/>
          <w:numId w:val="7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>
      <w:pPr>
        <w:pStyle w:val="style0"/>
        <w:numPr>
          <w:ilvl w:val="0"/>
          <w:numId w:val="7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выполнять доступные действия по самообслуживанию и доступные виды домашнего труда.</w:t>
      </w:r>
    </w:p>
    <w:p>
      <w:pPr>
        <w:pStyle w:val="style55"/>
        <w:jc w:val="both"/>
        <w:ind w:hanging="0" w:left="0" w:right="-567"/>
        <w:spacing w:after="0" w:before="0" w:line="100" w:lineRule="atLeast"/>
      </w:pPr>
      <w:r>
        <w:rPr>
          <w:sz w:val="28"/>
          <w:i/>
          <w:b/>
          <w:szCs w:val="28"/>
          <w:iCs/>
          <w:bCs/>
          <w:rFonts w:ascii="Times New Roman" w:hAnsi="Times New Roman"/>
        </w:rPr>
        <w:t>Обучающийся  получит возможность научиться:</w:t>
      </w:r>
    </w:p>
    <w:p>
      <w:pPr>
        <w:pStyle w:val="style0"/>
        <w:numPr>
          <w:ilvl w:val="0"/>
          <w:numId w:val="8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уважительно относиться к труду людей;</w:t>
      </w:r>
    </w:p>
    <w:p>
      <w:pPr>
        <w:pStyle w:val="style0"/>
        <w:numPr>
          <w:ilvl w:val="0"/>
          <w:numId w:val="8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>
      <w:pPr>
        <w:pStyle w:val="style0"/>
        <w:numPr>
          <w:ilvl w:val="0"/>
          <w:numId w:val="8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>
      <w:pPr>
        <w:pStyle w:val="style0"/>
        <w:jc w:val="both"/>
        <w:ind w:hanging="0" w:left="0" w:right="0"/>
        <w:shd w:fill="FFFFFF"/>
        <w:spacing w:after="0" w:before="0" w:line="360" w:lineRule="atLeast"/>
      </w:pPr>
      <w:r>
        <w:rPr/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28"/>
          <w:i/>
          <w:szCs w:val="28"/>
          <w:iCs/>
          <w:rFonts w:cs="Times New Roman" w:eastAsia="Times New Roman"/>
          <w:lang w:eastAsia="ru-RU"/>
        </w:rPr>
        <w:t> </w:t>
      </w:r>
      <w:r>
        <w:rPr>
          <w:color w:val="000000"/>
          <w:sz w:val="28"/>
          <w:b/>
          <w:szCs w:val="28"/>
          <w:iCs/>
          <w:rFonts w:cs="Times New Roman" w:eastAsia="Times New Roman"/>
          <w:lang w:eastAsia="ru-RU"/>
        </w:rPr>
        <w:t>Технология ручной обработки материалов. Элементы графической грамоты</w:t>
      </w:r>
    </w:p>
    <w:p>
      <w:pPr>
        <w:pStyle w:val="style0"/>
        <w:jc w:val="both"/>
        <w:shd w:fill="FFFFFF"/>
        <w:spacing w:after="0" w:before="0" w:line="100" w:lineRule="atLeast"/>
      </w:pPr>
      <w:r>
        <w:rPr/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28"/>
          <w:b/>
          <w:szCs w:val="28"/>
          <w:bCs/>
          <w:rFonts w:cs="Times New Roman" w:eastAsia="Times New Roman"/>
          <w:lang w:eastAsia="ru-RU"/>
        </w:rPr>
        <w:t xml:space="preserve">Обучающийся </w:t>
      </w:r>
      <w:r>
        <w:rPr>
          <w:color w:val="000000"/>
          <w:sz w:val="28"/>
          <w:b/>
          <w:szCs w:val="28"/>
          <w:rFonts w:cs="Times New Roman" w:eastAsia="Times New Roman"/>
          <w:lang w:eastAsia="ru-RU"/>
        </w:rPr>
        <w:t xml:space="preserve"> научится:</w:t>
      </w:r>
    </w:p>
    <w:p>
      <w:pPr>
        <w:pStyle w:val="style0"/>
        <w:numPr>
          <w:ilvl w:val="0"/>
          <w:numId w:val="9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>
      <w:pPr>
        <w:pStyle w:val="style0"/>
        <w:numPr>
          <w:ilvl w:val="0"/>
          <w:numId w:val="9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>
      <w:pPr>
        <w:pStyle w:val="style0"/>
        <w:numPr>
          <w:ilvl w:val="0"/>
          <w:numId w:val="9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 </w:t>
      </w:r>
      <w:r>
        <w:rPr>
          <w:color w:val="000000"/>
          <w:sz w:val="28"/>
          <w:szCs w:val="28"/>
          <w:rFonts w:cs="Times New Roman" w:eastAsia="Times New Roman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>
      <w:pPr>
        <w:pStyle w:val="style0"/>
        <w:numPr>
          <w:ilvl w:val="0"/>
          <w:numId w:val="9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28"/>
          <w:i/>
          <w:b/>
          <w:szCs w:val="28"/>
          <w:bCs/>
          <w:rFonts w:cs="Times New Roman" w:eastAsia="Times New Roman"/>
          <w:lang w:eastAsia="ru-RU"/>
        </w:rPr>
        <w:t xml:space="preserve">Обучающийся </w:t>
      </w:r>
      <w:r>
        <w:rPr>
          <w:color w:val="000000"/>
          <w:sz w:val="28"/>
          <w:i/>
          <w:b/>
          <w:szCs w:val="28"/>
          <w:rFonts w:cs="Times New Roman" w:eastAsia="Times New Roman"/>
          <w:lang w:eastAsia="ru-RU"/>
        </w:rPr>
        <w:t xml:space="preserve"> получит возможность научиться</w:t>
      </w: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:</w:t>
      </w:r>
    </w:p>
    <w:p>
      <w:pPr>
        <w:pStyle w:val="style0"/>
        <w:numPr>
          <w:ilvl w:val="0"/>
          <w:numId w:val="10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>
      <w:pPr>
        <w:pStyle w:val="style0"/>
        <w:numPr>
          <w:ilvl w:val="0"/>
          <w:numId w:val="10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>
      <w:pPr>
        <w:pStyle w:val="style0"/>
        <w:numPr>
          <w:ilvl w:val="0"/>
          <w:numId w:val="10"/>
        </w:numPr>
        <w:jc w:val="both"/>
        <w:ind w:hanging="0" w:left="0" w:right="0"/>
        <w:shd w:fill="FFFFFF"/>
        <w:spacing w:after="0" w:before="0" w:line="360" w:lineRule="atLeast"/>
      </w:pPr>
      <w:r>
        <w:rPr/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 </w:t>
      </w:r>
      <w:r>
        <w:rPr>
          <w:color w:val="000000"/>
          <w:sz w:val="28"/>
          <w:b/>
          <w:szCs w:val="28"/>
          <w:rFonts w:cs="Times New Roman" w:eastAsia="Times New Roman"/>
          <w:lang w:eastAsia="ru-RU"/>
        </w:rPr>
        <w:t>Конструирование и моделирование</w:t>
      </w:r>
    </w:p>
    <w:p>
      <w:pPr>
        <w:pStyle w:val="style0"/>
        <w:jc w:val="both"/>
        <w:shd w:fill="FFFFFF"/>
        <w:spacing w:after="0" w:before="0" w:line="100" w:lineRule="atLeast"/>
      </w:pPr>
      <w:r>
        <w:rPr/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28"/>
          <w:b/>
          <w:szCs w:val="28"/>
          <w:rFonts w:cs="Times New Roman" w:eastAsia="Times New Roman"/>
          <w:lang w:eastAsia="ru-RU"/>
        </w:rPr>
        <w:t> </w:t>
      </w:r>
      <w:r>
        <w:rPr>
          <w:color w:val="000000"/>
          <w:sz w:val="28"/>
          <w:b/>
          <w:szCs w:val="28"/>
          <w:bCs/>
          <w:rFonts w:cs="Times New Roman" w:eastAsia="Times New Roman"/>
          <w:lang w:eastAsia="ru-RU"/>
        </w:rPr>
        <w:t xml:space="preserve">Обучающийся </w:t>
      </w:r>
      <w:r>
        <w:rPr>
          <w:color w:val="000000"/>
          <w:sz w:val="28"/>
          <w:b/>
          <w:szCs w:val="28"/>
          <w:rFonts w:cs="Times New Roman" w:eastAsia="Times New Roman"/>
          <w:lang w:eastAsia="ru-RU"/>
        </w:rPr>
        <w:t>научится:</w:t>
      </w:r>
    </w:p>
    <w:p>
      <w:pPr>
        <w:pStyle w:val="style0"/>
        <w:numPr>
          <w:ilvl w:val="0"/>
          <w:numId w:val="11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>
      <w:pPr>
        <w:pStyle w:val="style0"/>
        <w:numPr>
          <w:ilvl w:val="0"/>
          <w:numId w:val="11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>
      <w:pPr>
        <w:pStyle w:val="style0"/>
        <w:numPr>
          <w:ilvl w:val="0"/>
          <w:numId w:val="11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 </w:t>
      </w:r>
      <w:r>
        <w:rPr>
          <w:color w:val="000000"/>
          <w:sz w:val="28"/>
          <w:b/>
          <w:szCs w:val="28"/>
          <w:bCs/>
          <w:rFonts w:cs="Times New Roman" w:eastAsia="Times New Roman"/>
          <w:lang w:eastAsia="ru-RU"/>
        </w:rPr>
        <w:t xml:space="preserve">Обучающийся </w:t>
      </w:r>
      <w:r>
        <w:rPr>
          <w:color w:val="000000"/>
          <w:sz w:val="28"/>
          <w:i/>
          <w:b/>
          <w:szCs w:val="28"/>
          <w:rFonts w:cs="Times New Roman" w:eastAsia="Times New Roman"/>
          <w:lang w:eastAsia="ru-RU"/>
        </w:rPr>
        <w:t xml:space="preserve"> получит возможность научиться:</w:t>
      </w:r>
    </w:p>
    <w:p>
      <w:pPr>
        <w:pStyle w:val="style0"/>
        <w:numPr>
          <w:ilvl w:val="0"/>
          <w:numId w:val="12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>
      <w:pPr>
        <w:pStyle w:val="style0"/>
        <w:numPr>
          <w:ilvl w:val="0"/>
          <w:numId w:val="12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>
      <w:pPr>
        <w:pStyle w:val="style0"/>
        <w:jc w:val="both"/>
        <w:shd w:fill="FFFFFF"/>
        <w:spacing w:after="0" w:before="0" w:line="360" w:lineRule="atLeast"/>
      </w:pPr>
      <w:r>
        <w:rPr/>
      </w:r>
    </w:p>
    <w:p>
      <w:pPr>
        <w:pStyle w:val="style0"/>
        <w:jc w:val="both"/>
        <w:shd w:fill="FFFFFF"/>
        <w:spacing w:after="0" w:before="0" w:line="360" w:lineRule="atLeast"/>
      </w:pPr>
      <w:r>
        <w:rPr>
          <w:color w:val="000000"/>
          <w:sz w:val="28"/>
          <w:b/>
          <w:szCs w:val="28"/>
          <w:rFonts w:cs="Times New Roman" w:eastAsia="Times New Roman"/>
          <w:lang w:eastAsia="ru-RU"/>
        </w:rPr>
        <w:t>Практика работы на компьютере</w:t>
      </w:r>
    </w:p>
    <w:p>
      <w:pPr>
        <w:pStyle w:val="style0"/>
        <w:jc w:val="both"/>
        <w:shd w:fill="FFFFFF"/>
        <w:spacing w:after="0" w:before="0" w:line="360" w:lineRule="atLeast"/>
      </w:pPr>
      <w:r>
        <w:rPr>
          <w:color w:val="000000"/>
          <w:sz w:val="28"/>
          <w:b/>
          <w:szCs w:val="28"/>
          <w:bCs/>
          <w:rFonts w:cs="Times New Roman" w:eastAsia="Times New Roman"/>
          <w:lang w:eastAsia="ru-RU"/>
        </w:rPr>
        <w:t xml:space="preserve">Обучающийся </w:t>
      </w:r>
      <w:r>
        <w:rPr>
          <w:color w:val="000000"/>
          <w:sz w:val="28"/>
          <w:b/>
          <w:szCs w:val="28"/>
          <w:rFonts w:cs="Times New Roman" w:eastAsia="Times New Roman"/>
          <w:lang w:eastAsia="ru-RU"/>
        </w:rPr>
        <w:t xml:space="preserve"> научится:</w:t>
      </w:r>
    </w:p>
    <w:p>
      <w:pPr>
        <w:pStyle w:val="style0"/>
        <w:numPr>
          <w:ilvl w:val="0"/>
          <w:numId w:val="12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>
      <w:pPr>
        <w:pStyle w:val="style0"/>
        <w:numPr>
          <w:ilvl w:val="0"/>
          <w:numId w:val="12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>
      <w:pPr>
        <w:pStyle w:val="style0"/>
        <w:numPr>
          <w:ilvl w:val="0"/>
          <w:numId w:val="12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создавать небольшие тексты, иллюстрации к устному рассказу, используя редакторы текстов и презентаций.</w:t>
      </w:r>
    </w:p>
    <w:p>
      <w:pPr>
        <w:pStyle w:val="style0"/>
        <w:jc w:val="both"/>
        <w:shd w:fill="FFFFFF"/>
        <w:spacing w:after="0" w:before="0" w:line="100" w:lineRule="atLeast"/>
      </w:pPr>
      <w:r>
        <w:rPr>
          <w:color w:val="000000"/>
          <w:sz w:val="28"/>
          <w:szCs w:val="28"/>
          <w:rFonts w:cs="Times New Roman" w:eastAsia="Times New Roman"/>
          <w:lang w:eastAsia="ru-RU"/>
        </w:rPr>
        <w:t> </w:t>
      </w:r>
      <w:r>
        <w:rPr>
          <w:color w:val="000000"/>
          <w:sz w:val="28"/>
          <w:b/>
          <w:szCs w:val="28"/>
          <w:bCs/>
          <w:rFonts w:cs="Times New Roman" w:eastAsia="Times New Roman"/>
          <w:lang w:eastAsia="ru-RU"/>
        </w:rPr>
        <w:t xml:space="preserve">Обучающийся </w:t>
      </w:r>
      <w:r>
        <w:rPr>
          <w:color w:val="000000"/>
          <w:sz w:val="28"/>
          <w:i/>
          <w:b/>
          <w:szCs w:val="28"/>
          <w:rFonts w:cs="Times New Roman" w:eastAsia="Times New Roman"/>
          <w:lang w:eastAsia="ru-RU"/>
        </w:rPr>
        <w:t xml:space="preserve"> получит возможность научиться:</w:t>
      </w:r>
    </w:p>
    <w:p>
      <w:pPr>
        <w:pStyle w:val="style0"/>
        <w:numPr>
          <w:ilvl w:val="0"/>
          <w:numId w:val="13"/>
        </w:numPr>
        <w:jc w:val="both"/>
        <w:ind w:hanging="0" w:left="0" w:right="0"/>
        <w:shd w:fill="FFFFFF"/>
        <w:spacing w:after="0" w:before="0" w:line="360" w:lineRule="atLeast"/>
      </w:pPr>
      <w:r>
        <w:rPr>
          <w:color w:val="000000"/>
          <w:sz w:val="28"/>
          <w:i/>
          <w:szCs w:val="28"/>
          <w:rFonts w:cs="Times New Roman" w:eastAsia="Times New Roman"/>
          <w:lang w:eastAsia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>
      <w:pPr>
        <w:pStyle w:val="style0"/>
        <w:jc w:val="both"/>
        <w:ind w:hanging="0" w:left="0" w:right="0"/>
        <w:shd w:fill="FFFFFF"/>
        <w:spacing w:after="0" w:before="0" w:line="360" w:lineRule="atLeast"/>
      </w:pPr>
      <w:bookmarkStart w:id="1" w:name="_GoBack"/>
      <w:bookmarkStart w:id="2" w:name="_GoBack"/>
      <w:bookmarkEnd w:id="2"/>
      <w:r>
        <w:rPr/>
      </w:r>
    </w:p>
    <w:p>
      <w:pPr>
        <w:pStyle w:val="style0"/>
        <w:jc w:val="both"/>
        <w:spacing w:after="0" w:before="0" w:line="360" w:lineRule="atLeast"/>
      </w:pPr>
      <w:r>
        <w:rPr/>
      </w:r>
    </w:p>
    <w:p>
      <w:pPr>
        <w:pStyle w:val="style0"/>
        <w:jc w:val="center"/>
        <w:ind w:hanging="0" w:left="720" w:right="0"/>
        <w:shd w:fill="FFFFFF"/>
        <w:spacing w:after="0" w:before="0" w:line="360" w:lineRule="atLeast"/>
      </w:pPr>
      <w:r>
        <w:rPr>
          <w:sz w:val="32"/>
          <w:b/>
          <w:szCs w:val="32"/>
        </w:rPr>
        <w:t>Содержание учебного предмета</w:t>
      </w:r>
    </w:p>
    <w:tbl>
      <w:tblPr>
        <w:tblBorders/>
        <w:jc w:val="left"/>
        <w:tblInd w:type="dxa" w:w="-108"/>
      </w:tblPr>
      <w:tblGrid>
        <w:gridCol w:w="2442"/>
        <w:gridCol w:w="8414"/>
      </w:tblGrid>
      <w:tr>
        <w:trPr>
          <w:cantSplit w:val="off"/>
        </w:trPr>
        <w:tc>
          <w:tcPr>
            <w:tcBorders/>
            <w:shd w:fill="FFFFFF"/>
            <w:tcW w:type="dxa" w:w="24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110" w:val="left"/>
                <w:tab w:leader="none" w:pos="7928" w:val="center"/>
              </w:tabs>
            </w:pPr>
            <w:r>
              <w:rPr>
                <w:sz w:val="28"/>
                <w:b/>
                <w:szCs w:val="28"/>
              </w:rPr>
              <w:t>Раздел учебного курса, количество часов</w:t>
            </w:r>
          </w:p>
        </w:tc>
        <w:tc>
          <w:tcPr>
            <w:tcBorders/>
            <w:shd w:fill="FFFFFF"/>
            <w:tcW w:type="dxa" w:w="84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8" w:val="left"/>
                <w:tab w:leader="none" w:pos="4110" w:val="left"/>
                <w:tab w:leader="none" w:pos="7928" w:val="center"/>
              </w:tabs>
              <w:spacing w:after="0" w:before="120" w:line="360" w:lineRule="atLeast"/>
            </w:pPr>
            <w:r>
              <w:rPr>
                <w:sz w:val="28"/>
                <w:b/>
                <w:szCs w:val="28"/>
              </w:rPr>
              <w:t>Содержание программного материала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4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color w:val="000000"/>
                <w:sz w:val="28"/>
                <w:i/>
                <w:b/>
                <w:szCs w:val="28"/>
                <w:bCs/>
                <w:rFonts w:eastAsia="Times New Roman"/>
                <w:lang w:eastAsia="ru-RU"/>
              </w:rPr>
              <w:t>Вспомним и обсудим (1час)</w:t>
            </w:r>
          </w:p>
          <w:p>
            <w:pPr>
              <w:pStyle w:val="style0"/>
              <w:jc w:val="center"/>
              <w:tabs>
                <w:tab w:leader="none" w:pos="708" w:val="left"/>
                <w:tab w:leader="none" w:pos="4110" w:val="left"/>
                <w:tab w:leader="none" w:pos="7928" w:val="center"/>
              </w:tabs>
              <w:spacing w:after="0" w:before="120"/>
            </w:pPr>
            <w:r>
              <w:rPr/>
            </w:r>
          </w:p>
        </w:tc>
        <w:tc>
          <w:tcPr>
            <w:tcBorders/>
            <w:shd w:fill="FFFFFF"/>
            <w:tcW w:type="dxa" w:w="84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т.д.) разных народов России (на примере 2-3 народов).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      </w:r>
          </w:p>
          <w:p>
            <w:pPr>
              <w:pStyle w:val="style0"/>
              <w:jc w:val="center"/>
              <w:tabs>
                <w:tab w:leader="none" w:pos="708" w:val="left"/>
                <w:tab w:leader="none" w:pos="4110" w:val="left"/>
                <w:tab w:leader="none" w:pos="7928" w:val="center"/>
              </w:tabs>
              <w:spacing w:after="0" w:before="12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4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708" w:val="left"/>
                <w:tab w:leader="none" w:pos="4110" w:val="left"/>
                <w:tab w:leader="none" w:pos="7928" w:val="center"/>
              </w:tabs>
              <w:spacing w:after="0" w:before="120"/>
            </w:pPr>
            <w:r>
              <w:rPr>
                <w:color w:val="000000"/>
                <w:sz w:val="28"/>
                <w:i/>
                <w:b/>
                <w:szCs w:val="28"/>
                <w:bCs/>
                <w:rFonts w:eastAsia="Times New Roman"/>
                <w:lang w:eastAsia="ru-RU"/>
              </w:rPr>
              <w:t>Практика работы на компьютере</w:t>
            </w:r>
          </w:p>
          <w:p>
            <w:pPr>
              <w:pStyle w:val="style0"/>
              <w:jc w:val="center"/>
              <w:tabs>
                <w:tab w:leader="none" w:pos="708" w:val="left"/>
                <w:tab w:leader="none" w:pos="4110" w:val="left"/>
                <w:tab w:leader="none" w:pos="7928" w:val="center"/>
              </w:tabs>
              <w:spacing w:after="0" w:before="120"/>
            </w:pPr>
            <w:r>
              <w:rPr>
                <w:color w:val="000000"/>
                <w:sz w:val="28"/>
                <w:i/>
                <w:b/>
                <w:szCs w:val="28"/>
                <w:bCs/>
                <w:rFonts w:eastAsia="Times New Roman"/>
                <w:lang w:eastAsia="ru-RU"/>
              </w:rPr>
              <w:t>(Информацион-ная мастерская) (2часа)</w:t>
            </w:r>
          </w:p>
        </w:tc>
        <w:tc>
          <w:tcPr>
            <w:tcBorders/>
            <w:shd w:fill="FFFFFF"/>
            <w:tcW w:type="dxa" w:w="84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Информация, её отбор, анализ и систематизация. Способы получения, хранения, переработки информации.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Назначение основных устройств компьютера для ввода вы вода, обработки информации. Включение и выключение компьютера и подключаемых к нему устройств. Клавиатура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      </w:r>
          </w:p>
          <w:p>
            <w:pPr>
              <w:pStyle w:val="style0"/>
              <w:jc w:val="center"/>
              <w:tabs>
                <w:tab w:leader="none" w:pos="708" w:val="left"/>
                <w:tab w:leader="none" w:pos="4110" w:val="left"/>
                <w:tab w:leader="none" w:pos="7928" w:val="center"/>
              </w:tabs>
              <w:spacing w:after="0" w:before="12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4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i/>
                <w:b/>
                <w:szCs w:val="28"/>
                <w:bCs/>
                <w:rFonts w:eastAsia="Times New Roman"/>
                <w:lang w:eastAsia="ru-RU"/>
              </w:rPr>
              <w:t>Технология ручной обработки материалов. Элементы графической грамоты (Мастерская скульптора, мастерская рукодельниц) (15часов)</w:t>
            </w:r>
          </w:p>
          <w:p>
            <w:pPr>
              <w:pStyle w:val="style0"/>
              <w:jc w:val="center"/>
              <w:tabs>
                <w:tab w:leader="none" w:pos="708" w:val="left"/>
                <w:tab w:leader="none" w:pos="4110" w:val="left"/>
                <w:tab w:leader="none" w:pos="7928" w:val="center"/>
              </w:tabs>
              <w:spacing w:after="0" w:before="120"/>
            </w:pPr>
            <w:r>
              <w:rPr/>
            </w:r>
          </w:p>
        </w:tc>
        <w:tc>
          <w:tcPr>
            <w:tcBorders/>
            <w:shd w:fill="FFFFFF"/>
            <w:tcW w:type="dxa" w:w="84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материала: разметка деталей ( на глаз, по шаблону, трафарету, лекалу, копированием, с помощью линейки, угольника, циркуля), выделение деталей (открывание,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другой орнамент).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      </w:r>
          </w:p>
          <w:p>
            <w:pPr>
              <w:pStyle w:val="style0"/>
              <w:jc w:val="center"/>
              <w:tabs>
                <w:tab w:leader="none" w:pos="708" w:val="left"/>
                <w:tab w:leader="none" w:pos="4110" w:val="left"/>
                <w:tab w:leader="none" w:pos="7928" w:val="center"/>
              </w:tabs>
              <w:spacing w:after="0" w:before="120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24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i/>
                <w:b/>
                <w:szCs w:val="28"/>
                <w:bCs/>
                <w:rFonts w:eastAsia="Times New Roman"/>
                <w:lang w:eastAsia="ru-RU"/>
              </w:rPr>
              <w:t>Конструирование и моделирование. (Мастерская инженера, конструктора, строителя, декоратора. Мастерская кукольника).  (16 часов)</w:t>
            </w:r>
          </w:p>
          <w:p>
            <w:pPr>
              <w:pStyle w:val="style0"/>
              <w:jc w:val="center"/>
              <w:tabs>
                <w:tab w:leader="none" w:pos="708" w:val="left"/>
                <w:tab w:leader="none" w:pos="4110" w:val="left"/>
                <w:tab w:leader="none" w:pos="7928" w:val="center"/>
              </w:tabs>
              <w:spacing w:after="0" w:before="120"/>
            </w:pPr>
            <w:r>
              <w:rPr/>
            </w:r>
          </w:p>
        </w:tc>
        <w:tc>
          <w:tcPr>
            <w:tcBorders/>
            <w:shd w:fill="FFFFFF"/>
            <w:tcW w:type="dxa" w:w="84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>
            <w:pPr>
              <w:pStyle w:val="style0"/>
              <w:jc w:val="both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 xml:space="preserve">     </w:t>
            </w: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 Конструирование и моделирование на компьютере и в интерактивном конструкторе.</w:t>
            </w:r>
          </w:p>
          <w:p>
            <w:pPr>
              <w:pStyle w:val="style0"/>
              <w:jc w:val="center"/>
              <w:tabs>
                <w:tab w:leader="none" w:pos="708" w:val="left"/>
                <w:tab w:leader="none" w:pos="4110" w:val="left"/>
                <w:tab w:leader="none" w:pos="7928" w:val="center"/>
              </w:tabs>
              <w:spacing w:after="0" w:before="120"/>
            </w:pPr>
            <w:r>
              <w:rPr/>
            </w:r>
          </w:p>
        </w:tc>
      </w:tr>
    </w:tbl>
    <w:p>
      <w:pPr>
        <w:pStyle w:val="style0"/>
        <w:jc w:val="center"/>
        <w:tabs>
          <w:tab w:leader="none" w:pos="1428" w:val="left"/>
          <w:tab w:leader="none" w:pos="5550" w:val="left"/>
          <w:tab w:leader="none" w:pos="9368" w:val="center"/>
        </w:tabs>
        <w:ind w:hanging="0" w:left="720" w:right="0"/>
        <w:spacing w:after="0" w:before="120" w:line="100" w:lineRule="atLeast"/>
      </w:pPr>
      <w:r>
        <w:rPr/>
      </w:r>
    </w:p>
    <w:p>
      <w:pPr>
        <w:pStyle w:val="style0"/>
        <w:jc w:val="center"/>
        <w:shd w:fill="FFFFFF"/>
        <w:spacing w:after="28" w:before="28" w:line="100" w:lineRule="atLeast"/>
      </w:pPr>
      <w:r>
        <w:rPr>
          <w:color w:val="000000"/>
          <w:sz w:val="32"/>
          <w:b/>
          <w:szCs w:val="32"/>
          <w:bCs/>
          <w:rFonts w:cs="Times New Roman" w:eastAsia="Times New Roman"/>
          <w:lang w:eastAsia="ru-RU"/>
        </w:rPr>
        <w:t>Тематическое планирование</w:t>
      </w:r>
    </w:p>
    <w:tbl>
      <w:tblPr>
        <w:tblBorders/>
        <w:jc w:val="left"/>
        <w:tblInd w:type="dxa" w:w="-108"/>
      </w:tblPr>
      <w:tblGrid>
        <w:gridCol w:w="814"/>
        <w:gridCol w:w="9142"/>
        <w:gridCol w:w="18715"/>
      </w:tblGrid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№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тема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Кол-во часов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Вспомним и обсудим (1час)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Вспомним и обсудим.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 xml:space="preserve">Практика работы на компьютере </w:t>
            </w:r>
          </w:p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(Информационная мастерская) (2часа)</w:t>
            </w:r>
          </w:p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Знакомимся с компьютером.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3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Компьютер – твой помощник.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Мастерская скульптора  (6 часов)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4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Как работает скульптор.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5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Скульптуры разных времен и народов.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6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Статуэтки.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7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Рельеф и его виды. Как придать поверхности фактуру и объем?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8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Рельеф и его виды. Как придать поверхности фактуру и объем? (продолжение работы).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9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Конструируем из фольги.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Мастерская рукодельницы</w:t>
            </w:r>
          </w:p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 xml:space="preserve"> </w:t>
            </w: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(швеи, вышивальщицы)  ( 9 часов)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10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Вышивка и вышивание.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11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Строчка петельного стежка.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12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Пришивание пуговицы.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13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Наши проекты. Подарок малышам «Волшебное дерево».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14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Наши проекты. Подарок малышам «Волшебное дерево» (продолжение работы).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15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История швейной машины.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16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Секреты швейной машины.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17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Футляры.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18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Наши проекты. Подвеска.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Мастерская инженеров - конструкторов, строителей, декораторов ( 6 часов)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19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Строительство и украшение дома.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20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Объем и объемные формы. Развертка.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21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Подарочные упаковки.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22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Декорирование(украшение ) готовых форм.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23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Конструирование из сложных разверток.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24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Модели и конструкции.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Мастерская инженеров - конструкторов, строителей, декораторов (6 часов)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25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Наши проекты. Парад военной техники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26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Наша родная армия.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27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Филигрань и квиллинг. Знакомство с понятием "декоративно-прикладное искусство", понятиями "филигрань","квиллинг".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28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Изонить.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29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u w:val="single"/>
                <w:szCs w:val="28"/>
                <w:rFonts w:eastAsia="Times New Roman"/>
                <w:lang w:eastAsia="ru-RU"/>
              </w:rPr>
              <w:t>Промежуточная аттестация в форме комплексной работы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30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Художественные техники из креповой бумаги.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line="276" w:lineRule="atLeast"/>
            </w:pPr>
            <w:r>
              <w:rPr>
                <w:color w:val="000000"/>
                <w:sz w:val="28"/>
                <w:b/>
                <w:szCs w:val="28"/>
                <w:bCs/>
                <w:rFonts w:eastAsia="Times New Roman"/>
                <w:lang w:eastAsia="ru-RU"/>
              </w:rPr>
              <w:t>Мастерская кукольника (4 часов)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31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Что такое игрушка? Театральные куклы. Марионетки.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32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Игрушка из носка.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33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Кукла-неваляшка. Проверка знаний и умений. Итоговый урок.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8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34</w:t>
            </w:r>
          </w:p>
        </w:tc>
        <w:tc>
          <w:tcPr>
            <w:tcBorders/>
            <w:shd w:fill="FFFFFF"/>
            <w:tcW w:type="dxa" w:w="914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rFonts w:eastAsia="Times New Roman"/>
                <w:lang w:eastAsia="ru-RU"/>
              </w:rPr>
              <w:t>Урок-выставка. Моя любимая игрушка</w:t>
            </w:r>
          </w:p>
        </w:tc>
        <w:tc>
          <w:tcPr>
            <w:tcBorders/>
            <w:shd w:fill="FFFFFF"/>
            <w:tcW w:type="dxa" w:w="187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line="276" w:lineRule="atLeast"/>
            </w:pPr>
            <w:r>
              <w:rPr>
                <w:color w:val="000000"/>
                <w:sz w:val="28"/>
                <w:szCs w:val="28"/>
                <w:bCs/>
                <w:rFonts w:eastAsia="Times New Roman"/>
                <w:lang w:eastAsia="ru-RU"/>
              </w:rPr>
              <w:t>1</w:t>
            </w:r>
          </w:p>
        </w:tc>
      </w:tr>
    </w:tbl>
    <w:p>
      <w:pPr>
        <w:pStyle w:val="style0"/>
        <w:jc w:val="both"/>
        <w:shd w:fill="FFFFFF"/>
        <w:spacing w:after="0" w:before="0"/>
      </w:pPr>
      <w:r>
        <w:rPr>
          <w:color w:val="000000"/>
          <w:sz w:val="28"/>
          <w:b/>
          <w:szCs w:val="28"/>
          <w:bCs/>
          <w:rFonts w:cs="Times New Roman" w:eastAsia="Times New Roman"/>
          <w:lang w:eastAsia="ru-RU"/>
        </w:rPr>
        <w:t xml:space="preserve">                     </w:t>
      </w:r>
    </w:p>
    <w:p>
      <w:pPr>
        <w:pStyle w:val="style0"/>
        <w:jc w:val="both"/>
        <w:shd w:fill="FFFFFF"/>
        <w:spacing w:after="0" w:before="0"/>
      </w:pPr>
      <w:r>
        <w:rPr/>
      </w:r>
    </w:p>
    <w:p>
      <w:pPr>
        <w:pStyle w:val="style0"/>
        <w:jc w:val="both"/>
        <w:shd w:fill="FFFFFF"/>
        <w:spacing w:after="0" w:before="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>Учебно — методическое обеспечение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>Литература для учителя</w:t>
      </w:r>
    </w:p>
    <w:p>
      <w:pPr>
        <w:pStyle w:val="style0"/>
        <w:jc w:val="left"/>
      </w:pPr>
      <w:r>
        <w:rPr>
          <w:sz w:val="28"/>
          <w:b w:val="off"/>
          <w:szCs w:val="28"/>
          <w:bCs w:val="off"/>
          <w:rFonts w:cs="Times New Roman"/>
        </w:rPr>
        <w:t>1.</w:t>
      </w:r>
      <w:r>
        <w:rPr>
          <w:sz w:val="28"/>
          <w:szCs w:val="28"/>
          <w:rFonts w:cs="Times New Roman"/>
        </w:rPr>
        <w:t xml:space="preserve">Лутцева Е.А., Зуева Т.П.  Технология: Рабочие программы. Предметная линия учебников системы «Школа России». 1-4 классы: пособие для учителей общеобразоват. учреждений,  М.:«Просвещение» 2014 </w:t>
      </w:r>
    </w:p>
    <w:p>
      <w:pPr>
        <w:pStyle w:val="style0"/>
        <w:jc w:val="left"/>
      </w:pPr>
      <w:r>
        <w:rPr>
          <w:sz w:val="28"/>
          <w:b w:val="off"/>
          <w:szCs w:val="28"/>
          <w:bCs w:val="off"/>
          <w:rFonts w:cs="Times New Roman"/>
        </w:rPr>
        <w:t xml:space="preserve">2.Лутцева Е.А., Зуева Т.П. Технология. Методическое пособие с поурочными разработками. 3 класс. - М., Просвещение, 2014 </w:t>
      </w:r>
    </w:p>
    <w:p>
      <w:pPr>
        <w:pStyle w:val="style0"/>
        <w:jc w:val="left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  <w:rFonts w:cs="Times New Roman"/>
        </w:rPr>
        <w:t>Литература для обучающихся</w:t>
      </w:r>
    </w:p>
    <w:p>
      <w:pPr>
        <w:pStyle w:val="style46"/>
        <w:numPr>
          <w:ilvl w:val="0"/>
          <w:numId w:val="15"/>
        </w:numPr>
        <w:jc w:val="left"/>
      </w:pPr>
      <w:r>
        <w:rPr>
          <w:sz w:val="28"/>
          <w:b w:val="off"/>
          <w:szCs w:val="28"/>
          <w:bCs w:val="off"/>
          <w:rFonts w:cs="Times New Roman"/>
        </w:rPr>
        <w:t>Лутцева Е.А., Зуева Т.П. Технология. 3 класс. Учебник для общеобразовательных организаций – М., Просвещение, 2017</w:t>
      </w:r>
    </w:p>
    <w:p>
      <w:pPr>
        <w:pStyle w:val="style46"/>
        <w:numPr>
          <w:ilvl w:val="0"/>
          <w:numId w:val="15"/>
        </w:numPr>
        <w:jc w:val="left"/>
      </w:pPr>
      <w:r>
        <w:rPr>
          <w:sz w:val="28"/>
          <w:szCs w:val="28"/>
        </w:rPr>
        <w:t>Лутцева Е.А., Зуева Т.П. Технология. 3 класс. Рабочая тетрадь – М., Просвещение, 2017.</w:t>
      </w:r>
    </w:p>
    <w:p>
      <w:pPr>
        <w:sectPr>
          <w:formProt w:val="off"/>
          <w:pgSz w:h="16838" w:w="11906"/>
          <w:docGrid w:charSpace="0" w:linePitch="360" w:type="default"/>
          <w:textDirection w:val="lrTb"/>
          <w:pgNumType w:fmt="decimal"/>
          <w:type w:val="nextPage"/>
          <w:footerReference r:id="rId2" w:type="default"/>
        </w:sectPr>
        <w:pStyle w:val="style0"/>
        <w:jc w:val="left"/>
      </w:pPr>
      <w:r>
        <w:rPr>
          <w:sz w:val="28"/>
          <w:b/>
          <w:szCs w:val="28"/>
          <w:bCs/>
        </w:rPr>
      </w:r>
    </w:p>
    <w:p>
      <w:pPr>
        <w:pStyle w:val="style0"/>
        <w:jc w:val="both"/>
        <w:shd w:fill="FFFFFF"/>
        <w:spacing w:after="28" w:before="28" w:line="100" w:lineRule="atLeast"/>
      </w:pPr>
      <w:r>
        <w:rPr/>
      </w:r>
    </w:p>
    <w:sectPr>
      <w:formProt w:val="off"/>
      <w:pgSz w:h="11906" w:orient="landscape" w:w="16838"/>
      <w:docGrid w:charSpace="0" w:linePitch="360" w:type="default"/>
      <w:textDirection w:val="lrTb"/>
      <w:pgNumType w:fmt="decimal"/>
      <w:type w:val="nextPage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3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3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9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0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Jc w:val="left"/>
      <w:lvlText w:val=""/>
      <w:pPr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Jc w:val="left"/>
      <w:lvlText w:val=""/>
      <w:pPr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4">
    <w:lvl w:ilvl="0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840"/>
      </w:pPr>
      <w:rPr>
        <w:rFonts w:ascii="Wingdings" w:cs="Wingdings" w:hAnsi="Wingdings" w:hint="default"/>
      </w:rPr>
    </w:lvl>
  </w:abstractNum>
  <w:abstractNum w:abstractNumId="15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000000"/>
      <w:sz w:val="24"/>
      <w:szCs w:val="24"/>
      <w:rFonts w:ascii="Times New Roman" w:cs="Times New Roman" w:eastAsia="SimSun" w:hAnsi="Times New Roman"/>
      <w:lang w:bidi="hi-IN" w:eastAsia="zh-CN" w:val="ru-RU"/>
    </w:rPr>
  </w:style>
  <w:style w:styleId="style1" w:type="paragraph">
    <w:name w:val="Заголовок 1"/>
    <w:basedOn w:val="style0"/>
    <w:next w:val="style46"/>
    <w:pPr>
      <w:outlineLvl w:val="0"/>
      <w:numPr>
        <w:ilvl w:val="0"/>
        <w:numId w:val="1"/>
      </w:numPr>
      <w:keepLines/>
      <w:keepNext/>
      <w:spacing w:after="0" w:before="480"/>
    </w:pPr>
    <w:rPr>
      <w:color w:val="365F91"/>
      <w:sz w:val="28"/>
      <w:b/>
      <w:szCs w:val="28"/>
      <w:bCs/>
      <w:rFonts w:ascii="Cambria" w:cs="Times New Roman" w:eastAsia="Times New Roman" w:hAnsi="Cambria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color w:val="365F91"/>
      <w:sz w:val="28"/>
      <w:b/>
      <w:szCs w:val="28"/>
      <w:bCs/>
      <w:rFonts w:ascii="Cambria" w:cs="Times New Roman" w:eastAsia="Times New Roman" w:hAnsi="Cambria"/>
      <w:lang w:eastAsia="ru-RU"/>
    </w:rPr>
  </w:style>
  <w:style w:styleId="style17" w:type="character">
    <w:name w:val="Гиперссылка1"/>
    <w:basedOn w:val="style15"/>
    <w:next w:val="style17"/>
    <w:rPr>
      <w:color w:val="0000FF"/>
      <w:u w:val="single"/>
    </w:rPr>
  </w:style>
  <w:style w:styleId="style18" w:type="character">
    <w:name w:val="Просмотренная гиперссылка1"/>
    <w:basedOn w:val="style15"/>
    <w:next w:val="style18"/>
    <w:rPr>
      <w:color w:val="800080"/>
      <w:u w:val="single"/>
    </w:rPr>
  </w:style>
  <w:style w:styleId="style19" w:type="character">
    <w:name w:val="Верхний колонтитул Знак"/>
    <w:basedOn w:val="style15"/>
    <w:next w:val="style19"/>
    <w:rPr>
      <w:rFonts w:ascii="Calibri" w:cs="Times New Roman" w:eastAsia="Times New Roman" w:hAnsi="Calibri"/>
      <w:lang w:eastAsia="ru-RU"/>
    </w:rPr>
  </w:style>
  <w:style w:styleId="style20" w:type="character">
    <w:name w:val="Нижний колонтитул Знак"/>
    <w:basedOn w:val="style15"/>
    <w:next w:val="style20"/>
    <w:rPr>
      <w:rFonts w:ascii="Calibri" w:cs="Times New Roman" w:eastAsia="Times New Roman" w:hAnsi="Calibri"/>
      <w:lang w:eastAsia="ru-RU"/>
    </w:rPr>
  </w:style>
  <w:style w:styleId="style21" w:type="character">
    <w:name w:val="Без интервала Знак"/>
    <w:basedOn w:val="style15"/>
    <w:next w:val="style21"/>
    <w:rPr>
      <w:rFonts w:ascii="Calibri" w:eastAsia="Calibri" w:hAnsi="Calibri"/>
    </w:rPr>
  </w:style>
  <w:style w:styleId="style22" w:type="character">
    <w:name w:val="Слабое выделение1"/>
    <w:basedOn w:val="style15"/>
    <w:next w:val="style22"/>
    <w:rPr>
      <w:color w:val="808080"/>
      <w:i/>
      <w:iCs/>
    </w:rPr>
  </w:style>
  <w:style w:styleId="style23" w:type="character">
    <w:name w:val="apple-converted-space"/>
    <w:basedOn w:val="style15"/>
    <w:next w:val="style23"/>
    <w:rPr/>
  </w:style>
  <w:style w:styleId="style24" w:type="character">
    <w:name w:val="c1"/>
    <w:basedOn w:val="style15"/>
    <w:next w:val="style24"/>
    <w:rPr/>
  </w:style>
  <w:style w:styleId="style25" w:type="character">
    <w:name w:val="Заголовок 1 Знак1"/>
    <w:basedOn w:val="style15"/>
    <w:next w:val="style25"/>
    <w:rPr>
      <w:color w:val="365F91"/>
      <w:sz w:val="28"/>
      <w:b/>
      <w:szCs w:val="28"/>
      <w:bCs/>
      <w:rFonts w:ascii="Cambria" w:cs="" w:hAnsi="Cambria"/>
    </w:rPr>
  </w:style>
  <w:style w:styleId="style26" w:type="character">
    <w:name w:val="Интернет-ссылка"/>
    <w:basedOn w:val="style15"/>
    <w:next w:val="style26"/>
    <w:rPr>
      <w:color w:val="0000FF"/>
      <w:u w:val="single"/>
      <w:lang w:bidi="ru-RU" w:eastAsia="ru-RU" w:val="ru-RU"/>
    </w:rPr>
  </w:style>
  <w:style w:styleId="style27" w:type="character">
    <w:name w:val="FollowedHyperlink"/>
    <w:basedOn w:val="style15"/>
    <w:next w:val="style27"/>
    <w:rPr>
      <w:color w:val="800080"/>
      <w:u w:val="single"/>
    </w:rPr>
  </w:style>
  <w:style w:styleId="style28" w:type="character">
    <w:name w:val="Subtle Emphasis"/>
    <w:basedOn w:val="style15"/>
    <w:next w:val="style28"/>
    <w:rPr>
      <w:color w:val="808080"/>
      <w:i/>
      <w:iCs/>
    </w:rPr>
  </w:style>
  <w:style w:styleId="style29" w:type="character">
    <w:name w:val="c4"/>
    <w:basedOn w:val="style15"/>
    <w:next w:val="style29"/>
    <w:rPr/>
  </w:style>
  <w:style w:styleId="style30" w:type="character">
    <w:name w:val="c102"/>
    <w:basedOn w:val="style15"/>
    <w:next w:val="style30"/>
    <w:rPr/>
  </w:style>
  <w:style w:styleId="style31" w:type="character">
    <w:name w:val="Текст выноски Знак"/>
    <w:basedOn w:val="style15"/>
    <w:next w:val="style31"/>
    <w:rPr>
      <w:sz w:val="16"/>
      <w:szCs w:val="16"/>
      <w:rFonts w:ascii="Tahoma" w:cs="Tahoma" w:hAnsi="Tahoma"/>
    </w:rPr>
  </w:style>
  <w:style w:styleId="style32" w:type="character">
    <w:name w:val="c28"/>
    <w:basedOn w:val="style15"/>
    <w:next w:val="style32"/>
    <w:rPr/>
  </w:style>
  <w:style w:styleId="style33" w:type="character">
    <w:name w:val="c16"/>
    <w:basedOn w:val="style15"/>
    <w:next w:val="style33"/>
    <w:rPr/>
  </w:style>
  <w:style w:styleId="style34" w:type="character">
    <w:name w:val="c62"/>
    <w:basedOn w:val="style15"/>
    <w:next w:val="style34"/>
    <w:rPr/>
  </w:style>
  <w:style w:styleId="style35" w:type="character">
    <w:name w:val="ListLabel 1"/>
    <w:next w:val="style35"/>
    <w:rPr>
      <w:sz w:val="20"/>
    </w:rPr>
  </w:style>
  <w:style w:styleId="style36" w:type="character">
    <w:name w:val="ListLabel 2"/>
    <w:next w:val="style36"/>
    <w:rPr>
      <w:rFonts w:cs="Courier New"/>
    </w:rPr>
  </w:style>
  <w:style w:styleId="style37" w:type="character">
    <w:name w:val="ListLabel 3"/>
    <w:next w:val="style37"/>
    <w:rPr>
      <w:sz w:val="20"/>
      <w:rFonts w:cs="Symbol"/>
    </w:rPr>
  </w:style>
  <w:style w:styleId="style38" w:type="character">
    <w:name w:val="ListLabel 4"/>
    <w:next w:val="style38"/>
    <w:rPr>
      <w:sz w:val="20"/>
      <w:rFonts w:cs="Courier New"/>
    </w:rPr>
  </w:style>
  <w:style w:styleId="style39" w:type="character">
    <w:name w:val="ListLabel 5"/>
    <w:next w:val="style39"/>
    <w:rPr>
      <w:sz w:val="20"/>
      <w:rFonts w:cs="Wingdings"/>
    </w:rPr>
  </w:style>
  <w:style w:styleId="style40" w:type="character">
    <w:name w:val="ListLabel 6"/>
    <w:next w:val="style40"/>
    <w:rPr>
      <w:rFonts w:cs="Symbol"/>
    </w:rPr>
  </w:style>
  <w:style w:styleId="style41" w:type="character">
    <w:name w:val="ListLabel 7"/>
    <w:next w:val="style41"/>
    <w:rPr>
      <w:rFonts w:cs="Courier New"/>
    </w:rPr>
  </w:style>
  <w:style w:styleId="style42" w:type="character">
    <w:name w:val="ListLabel 8"/>
    <w:next w:val="style42"/>
    <w:rPr>
      <w:rFonts w:cs="Wingdings"/>
    </w:rPr>
  </w:style>
  <w:style w:styleId="style43" w:type="character">
    <w:name w:val="Маркеры списка"/>
    <w:next w:val="style43"/>
    <w:rPr>
      <w:rFonts w:ascii="OpenSymbol" w:cs="OpenSymbol" w:eastAsia="OpenSymbol" w:hAnsi="OpenSymbol"/>
    </w:rPr>
  </w:style>
  <w:style w:styleId="style44" w:type="character">
    <w:name w:val="Символ нумерации"/>
    <w:next w:val="style44"/>
    <w:rPr/>
  </w:style>
  <w:style w:styleId="style45" w:type="paragraph">
    <w:name w:val="Заголовок"/>
    <w:basedOn w:val="style0"/>
    <w:next w:val="style46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46" w:type="paragraph">
    <w:name w:val="Основной текст"/>
    <w:basedOn w:val="style0"/>
    <w:next w:val="style46"/>
    <w:pPr>
      <w:spacing w:after="120" w:before="0"/>
    </w:pPr>
    <w:rPr/>
  </w:style>
  <w:style w:styleId="style47" w:type="paragraph">
    <w:name w:val="Список"/>
    <w:basedOn w:val="style46"/>
    <w:next w:val="style47"/>
    <w:pPr/>
    <w:rPr>
      <w:rFonts w:cs="Mangal"/>
    </w:rPr>
  </w:style>
  <w:style w:styleId="style48" w:type="paragraph">
    <w:name w:val="Название"/>
    <w:basedOn w:val="style0"/>
    <w:next w:val="style48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49" w:type="paragraph">
    <w:name w:val="Указатель"/>
    <w:basedOn w:val="style0"/>
    <w:next w:val="style49"/>
    <w:pPr>
      <w:suppressLineNumbers/>
    </w:pPr>
    <w:rPr>
      <w:rFonts w:cs="Mangal"/>
    </w:rPr>
  </w:style>
  <w:style w:styleId="style50" w:type="paragraph">
    <w:name w:val="Заголовок 11"/>
    <w:basedOn w:val="style0"/>
    <w:next w:val="style50"/>
    <w:pPr>
      <w:keepLines/>
      <w:keepNext/>
      <w:spacing w:after="0" w:before="480"/>
    </w:pPr>
    <w:rPr>
      <w:color w:val="365F91"/>
      <w:sz w:val="28"/>
      <w:b/>
      <w:szCs w:val="28"/>
      <w:bCs/>
      <w:rFonts w:ascii="Cambria" w:cs="Times New Roman" w:eastAsia="Times New Roman" w:hAnsi="Cambria"/>
      <w:lang w:eastAsia="ru-RU"/>
    </w:rPr>
  </w:style>
  <w:style w:styleId="style51" w:type="paragraph">
    <w:name w:val="Normal (Web)"/>
    <w:basedOn w:val="style0"/>
    <w:next w:val="style51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52" w:type="paragraph">
    <w:name w:val="Верхний колонтитул"/>
    <w:basedOn w:val="style0"/>
    <w:next w:val="style52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rFonts w:ascii="Calibri" w:cs="Times New Roman" w:eastAsia="Times New Roman" w:hAnsi="Calibri"/>
      <w:lang w:eastAsia="ru-RU"/>
    </w:rPr>
  </w:style>
  <w:style w:styleId="style53" w:type="paragraph">
    <w:name w:val="Нижний колонтитул"/>
    <w:basedOn w:val="style0"/>
    <w:next w:val="style53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>
      <w:rFonts w:ascii="Calibri" w:cs="Times New Roman" w:eastAsia="Times New Roman" w:hAnsi="Calibri"/>
      <w:lang w:eastAsia="ru-RU"/>
    </w:rPr>
  </w:style>
  <w:style w:styleId="style54" w:type="paragraph">
    <w:name w:val="No Spacing"/>
    <w:next w:val="style5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Calibri" w:cs="Mangal" w:eastAsia="Calibri" w:hAnsi="Calibri"/>
      <w:lang w:bidi="hi-IN" w:eastAsia="zh-CN" w:val="ru-RU"/>
    </w:rPr>
  </w:style>
  <w:style w:styleId="style55" w:type="paragraph">
    <w:name w:val="List Paragraph"/>
    <w:basedOn w:val="style0"/>
    <w:next w:val="style55"/>
    <w:pPr>
      <w:ind w:hanging="0" w:left="720" w:right="0"/>
    </w:pPr>
    <w:rPr>
      <w:rFonts w:ascii="Calibri" w:cs="Times New Roman" w:eastAsia="Times New Roman" w:hAnsi="Calibri"/>
      <w:lang w:eastAsia="ru-RU"/>
    </w:rPr>
  </w:style>
  <w:style w:styleId="style56" w:type="paragraph">
    <w:name w:val="Без интервала1"/>
    <w:next w:val="style56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Calibri" w:hAnsi="Times New Roman"/>
      <w:lang w:bidi="hi-IN" w:eastAsia="ru-RU" w:val="ru-RU"/>
    </w:rPr>
  </w:style>
  <w:style w:styleId="style57" w:type="paragraph">
    <w:name w:val="c9"/>
    <w:basedOn w:val="style0"/>
    <w:next w:val="style57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58" w:type="paragraph">
    <w:name w:val="Balloon Text"/>
    <w:basedOn w:val="style0"/>
    <w:next w:val="style58"/>
    <w:pPr>
      <w:spacing w:after="0" w:before="0" w:line="100" w:lineRule="atLeast"/>
    </w:pPr>
    <w:rPr>
      <w:sz w:val="16"/>
      <w:szCs w:val="16"/>
      <w:rFonts w:ascii="Tahoma" w:cs="Tahoma" w:hAnsi="Tahoma"/>
    </w:rPr>
  </w:style>
  <w:style w:styleId="style59" w:type="paragraph">
    <w:name w:val="c22"/>
    <w:basedOn w:val="style0"/>
    <w:next w:val="style59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60" w:type="paragraph">
    <w:name w:val="c32"/>
    <w:basedOn w:val="style0"/>
    <w:next w:val="style60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61" w:type="paragraph">
    <w:name w:val="c15"/>
    <w:basedOn w:val="style0"/>
    <w:next w:val="style61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62" w:type="paragraph">
    <w:name w:val="c73"/>
    <w:basedOn w:val="style0"/>
    <w:next w:val="style62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  <w:style w:styleId="style63" w:type="paragraph">
    <w:name w:val="c48"/>
    <w:basedOn w:val="style0"/>
    <w:next w:val="style63"/>
    <w:pPr>
      <w:spacing w:after="28" w:before="28" w:line="100" w:lineRule="atLeast"/>
    </w:pPr>
    <w:rPr>
      <w:sz w:val="24"/>
      <w:szCs w:val="24"/>
      <w:rFonts w:ascii="Times New Roman" w:cs="Times New Roman" w:eastAsia="Times New Roman" w:hAnsi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2015-08-23T18:28:00.00Z</dcterms:created>
  <dc:creator>Tatyana</dc:creator>
  <cp:lastModifiedBy>виолетта</cp:lastModifiedBy>
  <cp:lastPrinted>2018-10-28T13:12:20.35Z</cp:lastPrinted>
  <dcterms:modified xsi:type="dcterms:W3CDTF">2018-10-16T05:54:00.00Z</dcterms:modified>
  <cp:revision>19</cp:revision>
</cp:coreProperties>
</file>