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F9" w:rsidRPr="00EB3BA3" w:rsidRDefault="005073F9" w:rsidP="005073F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5073F9" w:rsidRPr="00EB3BA3" w:rsidRDefault="00CD4806" w:rsidP="00CD4806">
      <w:pPr>
        <w:spacing w:after="12" w:line="248" w:lineRule="auto"/>
        <w:ind w:left="-426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программы Злобина 2024-2025\родная литература\img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программы Злобина 2024-2025\родная литература\img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73F9" w:rsidRPr="00EB3BA3" w:rsidRDefault="005073F9" w:rsidP="005073F9">
      <w:pPr>
        <w:spacing w:after="12" w:line="248" w:lineRule="auto"/>
        <w:ind w:left="373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073F9" w:rsidRPr="00EB3BA3" w:rsidRDefault="00533895" w:rsidP="005073F9">
      <w:pPr>
        <w:spacing w:after="12" w:line="248" w:lineRule="auto"/>
        <w:ind w:left="373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Облучье 2024</w:t>
      </w:r>
      <w:r w:rsidR="005073F9" w:rsidRPr="00EB3B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</w:t>
      </w:r>
    </w:p>
    <w:p w:rsidR="005073F9" w:rsidRPr="00EB3BA3" w:rsidRDefault="005073F9" w:rsidP="005073F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</w:p>
    <w:p w:rsidR="001143EA" w:rsidRPr="001143EA" w:rsidRDefault="001143EA" w:rsidP="001143EA">
      <w:pPr>
        <w:spacing w:after="0"/>
        <w:ind w:right="57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записка. </w:t>
      </w:r>
    </w:p>
    <w:p w:rsidR="001143EA" w:rsidRDefault="001143EA" w:rsidP="001143EA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143EA" w:rsidRPr="001143EA" w:rsidRDefault="001143EA" w:rsidP="001143EA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Учебное пособие, имеющееся в федеральном перечне учебников, «Родная русская литература» под редакцией Александровой М.А., Беляевой Н.В. и др. (Просвещение, 2021)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по предмету   родная (русская) литература  реализуется посредством Программы воспитания МКОУ «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Прибойновская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через модули: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«Ключевые общешкольные дела» (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мероприятия</w:t>
      </w:r>
      <w:proofErr w:type="gram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:Д</w:t>
      </w:r>
      <w:proofErr w:type="gram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ни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наук, предметные недели, работа над проектом, участие в конкурсах различного уровня и др.)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«Курсы внеурочной деятельности» (индивидуальные консультации)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«Школьный урок» (включение в урок игровых процедур, 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классе, исследовательские проекты и др.)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«Организация предметно-эстетической среды» (Конкурс художественно – литературных проектов «Мы помним, мы гордимся», Конкурс инсценированной песни,  традиционные мероприятия, предметные выставки, оформление стендов и др.)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Посредством предмета родная (русская) литература  у </w:t>
      </w:r>
      <w:proofErr w:type="gram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171" w:line="25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учебного предмета «Родная (русская) литература»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Личностные </w:t>
      </w:r>
      <w:proofErr w:type="spellStart"/>
      <w:r w:rsidRPr="001143E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результаты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изучения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предмета родная (русская) литература являются: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российской гражданской идентичности: патриотизма, любви и уважения к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чувства прекрасного – умение чувствовать красоту и выразительность русской речи, стремиться к совершенствованию собственной речи;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устойчивый познавательный интерес к чтению, к ведению диалога с автором текста;  - потребность в самовыражении через слово.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143E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Метапредметными</w:t>
      </w:r>
      <w:proofErr w:type="spellEnd"/>
      <w:r w:rsidRPr="001143E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 результатами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курса родная (русская) литература является формирование УУД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Регулятивные УУД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в сотрудничестве с учителем проблему и цели урока; способствовать к целеполаганию, включая постановку новых целей;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в обсуждении с учителем условия и пути достижения цели;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совместно с учителем составлять план решения учебной проблемы;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по плану, сверяя свои действия с целью, прогнозировать, корректировать свою деятельность под руководством учителя;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Познавательные УУД: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навыками смыслового чтения;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несплошной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текст – иллюстрация, таблица, схема);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различными видами 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аудирования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(выборочным, ознакомительным, детальным);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излагать содержание прочитанного (прослушанного) текста подробно, сжато, выборочно;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словарями, справочниками;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анализ и синтез;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связи;   - строить рассуждения.  </w:t>
      </w:r>
    </w:p>
    <w:p w:rsidR="001143EA" w:rsidRPr="001143EA" w:rsidRDefault="001143EA" w:rsidP="001143EA">
      <w:pPr>
        <w:spacing w:after="4" w:line="251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Средством развития познавательных УУД служат тексты художественной литературы; технология продуктивного чтения.  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Коммуникативные УУД:</w:t>
      </w:r>
      <w:r w:rsidRPr="001143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планирования и регуляции своей деятельности; владение устной и письменной речью; монологической контекстной речью;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учитывать разные мнения и стремиться к координации различных позиций в сотрудничестве (при поддержке направляющей роли учителя);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устанавливать и сравнивать разные точки зрения прежде, чем принимать решения и делать выборы;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1143EA" w:rsidRPr="001143EA" w:rsidRDefault="001143EA" w:rsidP="001143EA">
      <w:pPr>
        <w:numPr>
          <w:ilvl w:val="0"/>
          <w:numId w:val="1"/>
        </w:numPr>
        <w:spacing w:after="0" w:line="244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   -  уметь осуществлять взаимный контроль и оказывать в сотрудничестве необходимую взаимопомощь (в том числе и помощь учителя);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оформлять свои мысли в устной и письменной форме с учетом речевой ситуации, создавать тексты различного типа, стиля, жанра;  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выступать перед аудиторией сверстников с сообщениями.  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4" w:line="250" w:lineRule="auto"/>
        <w:ind w:right="8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Предметными результатами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изучения курса родная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(русская) литература является 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следующих умений: 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мира и себя в этом мире, гармонизации отношений человека и общества, многоаспектного диалога;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понимание родной литературы как одной из основных национально-культурных ценностей народа, как особого способа познания жизни;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1143EA" w:rsidRPr="001143EA" w:rsidRDefault="001143EA" w:rsidP="001143E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4" w:line="25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Обучающийся научится: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владеть различными видами пересказа,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пересказывать сюжет;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особенности композиции, основной конфликт, вычленять фабулу;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родо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-жанровую специфику художественного произведения;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выражать личное отношение к художественному произведению, аргументировать свою точку зрения;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каталогами библиотек, библиографическими указателями, системой поиска в Интернете. </w:t>
      </w:r>
    </w:p>
    <w:p w:rsidR="001143EA" w:rsidRPr="001143EA" w:rsidRDefault="001143EA" w:rsidP="001143EA">
      <w:pPr>
        <w:spacing w:after="4" w:line="25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Обучающийся</w:t>
      </w:r>
      <w:proofErr w:type="gramEnd"/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получит возможность  научиться: </w:t>
      </w:r>
    </w:p>
    <w:p w:rsidR="001143EA" w:rsidRPr="001143EA" w:rsidRDefault="001143EA" w:rsidP="001143EA">
      <w:pPr>
        <w:numPr>
          <w:ilvl w:val="0"/>
          <w:numId w:val="1"/>
        </w:numPr>
        <w:spacing w:after="0" w:line="244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и вырабатывать разные точки зрения; </w:t>
      </w: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аргументировать свою точку зрения; </w:t>
      </w: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задавать вопросы.</w:t>
      </w: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продуктивно разрешать конфликты на основе </w:t>
      </w:r>
      <w:proofErr w:type="spellStart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учѐта</w:t>
      </w:r>
      <w:proofErr w:type="spellEnd"/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интересов и позиций всех участников, поиска и оценки альтернативных способов разрешения конфликтов;  </w:t>
      </w:r>
    </w:p>
    <w:p w:rsidR="001143EA" w:rsidRPr="001143EA" w:rsidRDefault="001143EA" w:rsidP="001143EA">
      <w:pPr>
        <w:numPr>
          <w:ilvl w:val="0"/>
          <w:numId w:val="1"/>
        </w:numPr>
        <w:spacing w:after="4" w:line="250" w:lineRule="auto"/>
        <w:ind w:right="81" w:hanging="2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договариваться и приходить к общему решению в совместной деятельности;  - брать на себя инициативу в организации совместного действия (деловое лидерство). </w:t>
      </w:r>
    </w:p>
    <w:p w:rsidR="001143EA" w:rsidRPr="001143EA" w:rsidRDefault="001143EA" w:rsidP="001143EA">
      <w:pPr>
        <w:spacing w:after="0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программы учебного предмета.  </w:t>
      </w:r>
    </w:p>
    <w:p w:rsidR="001143EA" w:rsidRPr="001143EA" w:rsidRDefault="001143EA" w:rsidP="001143EA">
      <w:pPr>
        <w:spacing w:after="4" w:line="25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Содержание и формы учебного процесса определяются Государственными образовательными стандартами, реализующимися в Федеральных примерных программах для образовательных учреждений РФ. </w:t>
      </w:r>
    </w:p>
    <w:p w:rsidR="001143EA" w:rsidRPr="001143EA" w:rsidRDefault="001143EA" w:rsidP="001143EA">
      <w:pPr>
        <w:tabs>
          <w:tab w:val="center" w:pos="5664"/>
        </w:tabs>
        <w:spacing w:after="4" w:line="25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ля 7 класса курс рассчитан на 35 часов</w:t>
      </w: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в год.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1143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143EA" w:rsidRPr="001143EA" w:rsidRDefault="001143EA" w:rsidP="001143E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143E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E18E6" w:rsidRDefault="00EE18E6" w:rsidP="001143EA">
      <w:pPr>
        <w:spacing w:after="0"/>
        <w:ind w:right="478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37389" w:rsidRPr="00B37389" w:rsidRDefault="00B37389"/>
    <w:p w:rsidR="00B44801" w:rsidRPr="00B44801" w:rsidRDefault="00B44801" w:rsidP="00B4480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i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РАЗДЕЛ 1. РОССИЯ – РОДИНА МОЯ (4 ч)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Преданья старины глубокой (2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Русские</w:t>
      </w:r>
      <w:r w:rsidRPr="00B448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01">
        <w:rPr>
          <w:rFonts w:ascii="Times New Roman" w:hAnsi="Times New Roman" w:cs="Times New Roman"/>
          <w:sz w:val="24"/>
          <w:szCs w:val="24"/>
        </w:rPr>
        <w:t>народные песни: исторические и лирические</w:t>
      </w:r>
      <w:r w:rsidRPr="00B4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 xml:space="preserve">«На заре то было, братцы, на утренней…», «Ах вы, ветры, ветры буйные…»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Фольклорные сюжеты и мотивы в русской литературе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B44801">
        <w:rPr>
          <w:rFonts w:ascii="Times New Roman" w:hAnsi="Times New Roman" w:cs="Times New Roman"/>
          <w:sz w:val="24"/>
          <w:szCs w:val="24"/>
        </w:rPr>
        <w:t>«Песни о Стеньке Разине» (песня 1).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>И. З. Суриков.</w:t>
      </w:r>
      <w:r w:rsidRPr="00B44801">
        <w:rPr>
          <w:rFonts w:ascii="Times New Roman" w:hAnsi="Times New Roman" w:cs="Times New Roman"/>
          <w:bCs/>
          <w:sz w:val="24"/>
          <w:szCs w:val="24"/>
        </w:rPr>
        <w:t xml:space="preserve"> «Я ли в поле да не травушка была…»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 xml:space="preserve">А. К. Толстой. </w:t>
      </w:r>
      <w:r w:rsidRPr="00B44801">
        <w:rPr>
          <w:rFonts w:ascii="Times New Roman" w:hAnsi="Times New Roman" w:cs="Times New Roman"/>
          <w:bCs/>
          <w:sz w:val="24"/>
          <w:szCs w:val="24"/>
        </w:rPr>
        <w:t>«Моя душа летит приветом…»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Города земли русской (1 ч)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Сибирский край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В. Г. Распутин.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«Сибирь, Сибирь…» (глава «Тобольск»).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А. И. Солженицын. </w:t>
      </w:r>
      <w:r w:rsidRPr="00B44801">
        <w:rPr>
          <w:rFonts w:ascii="Times New Roman" w:hAnsi="Times New Roman" w:cs="Times New Roman"/>
          <w:sz w:val="24"/>
          <w:szCs w:val="24"/>
        </w:rPr>
        <w:t>«Колокол Углича».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Родные просторы (1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 xml:space="preserve">Русское поле 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И. С. Никитин. </w:t>
      </w:r>
      <w:r w:rsidRPr="00B44801">
        <w:rPr>
          <w:rFonts w:ascii="Times New Roman" w:hAnsi="Times New Roman" w:cs="Times New Roman"/>
          <w:sz w:val="24"/>
          <w:szCs w:val="24"/>
        </w:rPr>
        <w:t>«Поле».</w:t>
      </w:r>
      <w:r w:rsidRPr="00B448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И. А. Гофф. </w:t>
      </w:r>
      <w:r w:rsidRPr="00B44801">
        <w:rPr>
          <w:rFonts w:ascii="Times New Roman" w:hAnsi="Times New Roman" w:cs="Times New Roman"/>
          <w:sz w:val="24"/>
          <w:szCs w:val="24"/>
        </w:rPr>
        <w:t>«Русское поле».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Д. В. Григорович. </w:t>
      </w:r>
      <w:r w:rsidRPr="00B44801">
        <w:rPr>
          <w:rFonts w:ascii="Times New Roman" w:hAnsi="Times New Roman" w:cs="Times New Roman"/>
          <w:sz w:val="24"/>
          <w:szCs w:val="24"/>
        </w:rPr>
        <w:t>«Пахарь» (главы из повести).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РАЗДЕЛ 2. РУССКИЕ ТРАДИЦИИ (4 ч)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Праздники русского мира (2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Пасха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К. Д. Бальмонт </w:t>
      </w:r>
      <w:r w:rsidRPr="00B44801">
        <w:rPr>
          <w:rFonts w:ascii="Times New Roman" w:hAnsi="Times New Roman" w:cs="Times New Roman"/>
          <w:sz w:val="24"/>
          <w:szCs w:val="24"/>
        </w:rPr>
        <w:t xml:space="preserve">«Благовещенье в Москве».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А. С. Хомяков.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«Кремлевская заутреня на Пасху».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А. А. Фет.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«Христос Воскресе!» (П. П. Боткину).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>А. П. Чехов.</w:t>
      </w:r>
      <w:r w:rsidRPr="00B44801">
        <w:rPr>
          <w:rFonts w:ascii="Times New Roman" w:hAnsi="Times New Roman" w:cs="Times New Roman"/>
          <w:bCs/>
          <w:sz w:val="24"/>
          <w:szCs w:val="24"/>
        </w:rPr>
        <w:t xml:space="preserve"> «Казак». 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>Тепло родного дома (2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Русские мастера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lastRenderedPageBreak/>
        <w:t>С. А. Есенин.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«Ключи Марии» (фрагмент).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«Дом» (фрагмент).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В. А. Солоухин. </w:t>
      </w:r>
      <w:r w:rsidRPr="00B44801">
        <w:rPr>
          <w:rFonts w:ascii="Times New Roman" w:hAnsi="Times New Roman" w:cs="Times New Roman"/>
          <w:sz w:val="24"/>
          <w:szCs w:val="24"/>
        </w:rPr>
        <w:t xml:space="preserve">«Камешки на ладони». 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РАЗДЕЛ 3. РУССКИЙ ХАРАКТЕР – РУССКАЯ ДУША (6 ч)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4801">
        <w:rPr>
          <w:rFonts w:ascii="Times New Roman" w:hAnsi="Times New Roman" w:cs="Times New Roman"/>
          <w:b/>
          <w:sz w:val="24"/>
          <w:szCs w:val="24"/>
        </w:rPr>
        <w:t>Не до ордена – была бы Родина</w:t>
      </w:r>
      <w:r w:rsidRPr="00B44801"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На Первой мировой войне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С. М. Городецкий.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«Воздушный витязь».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Г. М. Иванов. </w:t>
      </w:r>
      <w:r w:rsidRPr="00B44801">
        <w:rPr>
          <w:rFonts w:ascii="Times New Roman" w:hAnsi="Times New Roman" w:cs="Times New Roman"/>
          <w:sz w:val="24"/>
          <w:szCs w:val="24"/>
        </w:rPr>
        <w:t xml:space="preserve">«О, твёрдость, о, мудрость прекрасная…», «Георгий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 xml:space="preserve">Победоносец».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Н. С. Гумилёв. </w:t>
      </w:r>
      <w:r w:rsidRPr="00B44801">
        <w:rPr>
          <w:rFonts w:ascii="Times New Roman" w:hAnsi="Times New Roman" w:cs="Times New Roman"/>
          <w:sz w:val="24"/>
          <w:szCs w:val="24"/>
        </w:rPr>
        <w:t>«Наступление», «Война».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>М. М. Пришвин.</w:t>
      </w:r>
      <w:r w:rsidRPr="00B4480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44801">
        <w:rPr>
          <w:rFonts w:ascii="Times New Roman" w:hAnsi="Times New Roman" w:cs="Times New Roman"/>
          <w:sz w:val="24"/>
          <w:szCs w:val="24"/>
        </w:rPr>
        <w:t>«</w:t>
      </w:r>
      <w:r w:rsidRPr="00B44801">
        <w:rPr>
          <w:rFonts w:ascii="Times New Roman" w:hAnsi="Times New Roman" w:cs="Times New Roman"/>
          <w:bCs/>
          <w:sz w:val="24"/>
          <w:szCs w:val="24"/>
        </w:rPr>
        <w:t xml:space="preserve">Голубая стрекоза». 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Загадки русской души (1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Долюшка женская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Ф. И. Тютчев.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«Русской женщине».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Н. А. Некрасов. </w:t>
      </w:r>
      <w:r w:rsidRPr="00B44801">
        <w:rPr>
          <w:rFonts w:ascii="Times New Roman" w:hAnsi="Times New Roman" w:cs="Times New Roman"/>
          <w:sz w:val="24"/>
          <w:szCs w:val="24"/>
        </w:rPr>
        <w:t xml:space="preserve">«Внимая ужасам войны…»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Ю. В. Друнина. </w:t>
      </w:r>
      <w:r w:rsidRPr="00B44801">
        <w:rPr>
          <w:rFonts w:ascii="Times New Roman" w:hAnsi="Times New Roman" w:cs="Times New Roman"/>
          <w:sz w:val="24"/>
          <w:szCs w:val="24"/>
        </w:rPr>
        <w:t>«И откуда вдруг берутся силы…»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Ф. А. Абрамов.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«Золотые руки».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В. М. </w:t>
      </w:r>
      <w:proofErr w:type="spellStart"/>
      <w:r w:rsidRPr="00B44801">
        <w:rPr>
          <w:rFonts w:ascii="Times New Roman" w:hAnsi="Times New Roman" w:cs="Times New Roman"/>
          <w:b/>
          <w:sz w:val="24"/>
          <w:szCs w:val="24"/>
        </w:rPr>
        <w:t>Тушнова</w:t>
      </w:r>
      <w:proofErr w:type="spellEnd"/>
      <w:r w:rsidRPr="00B448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44801">
        <w:rPr>
          <w:rFonts w:ascii="Times New Roman" w:hAnsi="Times New Roman" w:cs="Times New Roman"/>
          <w:sz w:val="24"/>
          <w:szCs w:val="24"/>
        </w:rPr>
        <w:t>«Вот говорят: Россия…»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О ваших ровесниках (2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Взрослые детские проблемы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>А. С. Игнатова.</w:t>
      </w:r>
      <w:r w:rsidRPr="00B44801">
        <w:rPr>
          <w:rFonts w:ascii="Times New Roman" w:hAnsi="Times New Roman" w:cs="Times New Roman"/>
          <w:sz w:val="24"/>
          <w:szCs w:val="24"/>
        </w:rPr>
        <w:t xml:space="preserve"> «Джинн Сева». 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 xml:space="preserve">Н. Н. </w:t>
      </w:r>
      <w:proofErr w:type="spellStart"/>
      <w:r w:rsidRPr="00B44801">
        <w:rPr>
          <w:rFonts w:ascii="Times New Roman" w:hAnsi="Times New Roman" w:cs="Times New Roman"/>
          <w:b/>
          <w:bCs/>
          <w:sz w:val="24"/>
          <w:szCs w:val="24"/>
        </w:rPr>
        <w:t>Назаркин</w:t>
      </w:r>
      <w:proofErr w:type="spellEnd"/>
      <w:r w:rsidRPr="00B448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44801">
        <w:rPr>
          <w:rFonts w:ascii="Times New Roman" w:hAnsi="Times New Roman" w:cs="Times New Roman"/>
          <w:bCs/>
          <w:sz w:val="24"/>
          <w:szCs w:val="24"/>
        </w:rPr>
        <w:t xml:space="preserve"> «Изумрудная рыбка» (главы «Изумрудная рыбка», 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bCs/>
          <w:sz w:val="24"/>
          <w:szCs w:val="24"/>
        </w:rPr>
        <w:t>«</w:t>
      </w:r>
      <w:r w:rsidRPr="00B44801">
        <w:rPr>
          <w:rFonts w:ascii="Times New Roman" w:hAnsi="Times New Roman" w:cs="Times New Roman"/>
          <w:sz w:val="24"/>
          <w:szCs w:val="24"/>
        </w:rPr>
        <w:t xml:space="preserve">Ах, миледи!», «Про личную жизнь»). </w:t>
      </w:r>
    </w:p>
    <w:p w:rsidR="00B44801" w:rsidRPr="00B44801" w:rsidRDefault="00B44801" w:rsidP="00B44801">
      <w:pPr>
        <w:rPr>
          <w:rFonts w:ascii="Times New Roman" w:hAnsi="Times New Roman" w:cs="Times New Roman"/>
          <w:b/>
          <w:sz w:val="24"/>
          <w:szCs w:val="24"/>
        </w:rPr>
      </w:pPr>
      <w:r w:rsidRPr="00B44801">
        <w:rPr>
          <w:rFonts w:ascii="Times New Roman" w:hAnsi="Times New Roman" w:cs="Times New Roman"/>
          <w:b/>
          <w:sz w:val="24"/>
          <w:szCs w:val="24"/>
        </w:rPr>
        <w:t xml:space="preserve">Лишь слову жизнь дана </w:t>
      </w:r>
      <w:r w:rsidRPr="00B44801">
        <w:rPr>
          <w:rFonts w:ascii="Times New Roman" w:hAnsi="Times New Roman" w:cs="Times New Roman"/>
          <w:b/>
          <w:bCs/>
          <w:sz w:val="24"/>
          <w:szCs w:val="24"/>
        </w:rPr>
        <w:t>(1 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  <w:r w:rsidRPr="00B44801">
        <w:rPr>
          <w:rFonts w:ascii="Times New Roman" w:hAnsi="Times New Roman" w:cs="Times New Roman"/>
          <w:sz w:val="24"/>
          <w:szCs w:val="24"/>
        </w:rPr>
        <w:t>Такого языка на свете не бывало</w:t>
      </w:r>
    </w:p>
    <w:p w:rsidR="00B44801" w:rsidRPr="00B44801" w:rsidRDefault="00B44801" w:rsidP="00B44801">
      <w:pPr>
        <w:rPr>
          <w:rFonts w:ascii="Times New Roman" w:hAnsi="Times New Roman" w:cs="Times New Roman"/>
          <w:bCs/>
          <w:sz w:val="24"/>
          <w:szCs w:val="24"/>
        </w:rPr>
      </w:pPr>
      <w:r w:rsidRPr="00B44801">
        <w:rPr>
          <w:rFonts w:ascii="Times New Roman" w:hAnsi="Times New Roman" w:cs="Times New Roman"/>
          <w:b/>
          <w:bCs/>
          <w:sz w:val="24"/>
          <w:szCs w:val="24"/>
        </w:rPr>
        <w:t xml:space="preserve">Вс. Рождественский. </w:t>
      </w:r>
      <w:r w:rsidRPr="00B44801">
        <w:rPr>
          <w:rFonts w:ascii="Times New Roman" w:hAnsi="Times New Roman" w:cs="Times New Roman"/>
          <w:bCs/>
          <w:sz w:val="24"/>
          <w:szCs w:val="24"/>
        </w:rPr>
        <w:t>«В родной поэзии совсем не старовер…»</w:t>
      </w: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Проверочная работа по итогам изучения курса (1 ч)</w:t>
      </w: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color w:val="2D2F31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801">
        <w:rPr>
          <w:rFonts w:ascii="Times New Roman" w:eastAsia="Times New Roman" w:hAnsi="Times New Roman" w:cs="Times New Roman"/>
          <w:b/>
          <w:color w:val="2D2F31"/>
          <w:sz w:val="24"/>
          <w:szCs w:val="24"/>
          <w:lang w:eastAsia="ru-RU"/>
        </w:rPr>
        <w:t xml:space="preserve"> Итоговый урок </w:t>
      </w:r>
      <w:r w:rsidRPr="00B44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(1ч)</w:t>
      </w: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44801" w:rsidRPr="00B44801" w:rsidRDefault="00B44801" w:rsidP="00B448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  <w:r w:rsidRPr="00B44801"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  <w:t>Календарно - тематическое планирование</w:t>
      </w:r>
    </w:p>
    <w:p w:rsidR="00B44801" w:rsidRPr="00B44801" w:rsidRDefault="00B44801" w:rsidP="00B448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hi-IN" w:bidi="hi-I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12"/>
        <w:gridCol w:w="5456"/>
        <w:gridCol w:w="1416"/>
        <w:gridCol w:w="848"/>
        <w:gridCol w:w="813"/>
      </w:tblGrid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№ урока</w:t>
            </w: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Наименование раздела, тема урока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Количество часов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Дата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по плану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Дата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факт.</w:t>
            </w:r>
          </w:p>
        </w:tc>
      </w:tr>
      <w:tr w:rsidR="00B44801" w:rsidRPr="00B44801" w:rsidTr="009C6CE4">
        <w:tc>
          <w:tcPr>
            <w:tcW w:w="6268" w:type="dxa"/>
            <w:gridSpan w:val="2"/>
          </w:tcPr>
          <w:p w:rsidR="00B44801" w:rsidRPr="00B44801" w:rsidRDefault="00B44801" w:rsidP="00B4480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– РОДИНА МОЯ 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Русские народные песни (исторические и лирические): «На заре то было, братцы, на утренней…», «Ах вы, ветры, ветры буйные…»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07.09.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Фольклорные сюжеты и мотивы в русской </w:t>
            </w: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литературе: А. С. Пушкин. «Песни о Стеньке Разине» (песня 1), И. З. Суриков. «Я ли в поле да не травушка была…», А. К. Толстой. «Моя душа летит приветом…»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14.09.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801" w:rsidRPr="00B44801" w:rsidRDefault="00B44801" w:rsidP="00B44801">
            <w:pPr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 xml:space="preserve">Сибирский край: В. Г. Распутин. «Сибирь, Сибирь…» (глава «Тобольск»),  </w:t>
            </w:r>
          </w:p>
          <w:p w:rsidR="00B44801" w:rsidRPr="00B44801" w:rsidRDefault="00B44801" w:rsidP="00B44801">
            <w:pPr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>А. И. Солженицын. «Колокол Углича»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21.09.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01" w:rsidRPr="00B44801" w:rsidRDefault="00B44801" w:rsidP="00B44801">
            <w:pPr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>Русское поле: И. С. Никитин. «Поле»,</w:t>
            </w:r>
          </w:p>
          <w:p w:rsidR="00B44801" w:rsidRPr="00B44801" w:rsidRDefault="00B44801" w:rsidP="00B44801">
            <w:pPr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>И. А. Гофф. «Русское поле»,</w:t>
            </w:r>
          </w:p>
          <w:p w:rsidR="00B44801" w:rsidRPr="00B44801" w:rsidRDefault="00B44801" w:rsidP="00B4480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>Д. В. Григорович. «Пахарь» ( главы из повести)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28.09.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6268" w:type="dxa"/>
            <w:gridSpan w:val="2"/>
          </w:tcPr>
          <w:p w:rsidR="00B44801" w:rsidRPr="00B44801" w:rsidRDefault="00B44801" w:rsidP="00B44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ТРАДИЦИИ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мира. </w:t>
            </w:r>
            <w:r w:rsidRPr="00B448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Пасха: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К. Д. Бальмонт «Благовещенье в Москве»,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 С. Хомяков. «Кремлевская заутреня на Пасху»,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А. А. Фет. «Христос Воскресе!» (П. П. Боткину)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05.10.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Праздники русского мира. </w:t>
            </w:r>
            <w:r w:rsidRPr="00B4480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Пасха:</w:t>
            </w:r>
            <w:r w:rsidRPr="00B448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А. П. Чехов. «Казак»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12.10.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801" w:rsidRPr="00B44801" w:rsidRDefault="00B44801" w:rsidP="00B44801">
            <w:pPr>
              <w:rPr>
                <w:rFonts w:ascii="Times New Roman" w:hAnsi="Times New Roman"/>
                <w:sz w:val="24"/>
                <w:szCs w:val="24"/>
              </w:rPr>
            </w:pPr>
            <w:r w:rsidRPr="00B44801">
              <w:rPr>
                <w:rFonts w:ascii="Times New Roman" w:hAnsi="Times New Roman"/>
                <w:sz w:val="24"/>
                <w:szCs w:val="24"/>
              </w:rPr>
              <w:t>Русские мастера: С. А. Есенин. «Ключи Марии» (фрагмент), Ф. А. Абрамов. «Дом» (фрагмент)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19.10.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мастера:</w:t>
            </w:r>
            <w:r w:rsidRPr="00B448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А. Солоухин. «Камешки на ладони»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26.10.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6268" w:type="dxa"/>
            <w:gridSpan w:val="2"/>
          </w:tcPr>
          <w:p w:rsidR="00B44801" w:rsidRPr="00B44801" w:rsidRDefault="00B44801" w:rsidP="00B448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ХАРАКТЕР – РУССКАЯ ДУША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Первой мировой войне: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М. Городецкий. «Воздушный витязь»,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М. Иванов. «О, твёрдость, о, мудрость прекрасная…», «Георгий Победоносец»,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Гумилёв. «Наступление», «Война»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09.11.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Первой мировой войне:</w:t>
            </w: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 М. Пришвин. </w:t>
            </w: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Голубая стрекоза»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16.11.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Долюшка женская: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Тютчев. «Русской женщине»,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«Внимая ужасам войны…»,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 В. Друнина. «И откуда вдруг берутся силы…»,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А. Абрамов. «Золотые руки»,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М. </w:t>
            </w:r>
            <w:proofErr w:type="spellStart"/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Тушнова</w:t>
            </w:r>
            <w:proofErr w:type="spellEnd"/>
            <w:r w:rsidRPr="00B448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«Вот говорят: Россия…»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23.11.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Взрослые детские проблемы: А. С. Игнатова. «Джинн Сева» 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30.11.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Взрослые детские проблемы: Н. Н. </w:t>
            </w:r>
            <w:proofErr w:type="spellStart"/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Назаркин</w:t>
            </w:r>
            <w:proofErr w:type="spellEnd"/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«Изумрудная рыбка» (главы «Изумрудная рыбка», 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«Ах, миледи!», «Про личную жизнь»)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07.12.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456" w:type="dxa"/>
            <w:vAlign w:val="center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Такого языка на свете не бывало: </w:t>
            </w:r>
          </w:p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Вс. Рождественский. «В родной поэзии совсем не старовер…»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14.12.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456" w:type="dxa"/>
            <w:vAlign w:val="center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РР Проверочная работа по итогам изучения курса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lang w:eastAsia="ru-RU"/>
              </w:rPr>
              <w:t>21.12.</w:t>
            </w: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801" w:rsidRPr="00B44801" w:rsidTr="009C6CE4">
        <w:tc>
          <w:tcPr>
            <w:tcW w:w="812" w:type="dxa"/>
          </w:tcPr>
          <w:p w:rsidR="00B44801" w:rsidRPr="00B44801" w:rsidRDefault="00B44801" w:rsidP="00B44801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Times New Roman" w:eastAsia="DejaVu Sans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5456" w:type="dxa"/>
            <w:vAlign w:val="center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Итоговый урок</w:t>
            </w:r>
          </w:p>
        </w:tc>
        <w:tc>
          <w:tcPr>
            <w:tcW w:w="1416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480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48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</w:tcPr>
          <w:p w:rsidR="00B44801" w:rsidRPr="00B44801" w:rsidRDefault="00B44801" w:rsidP="00B4480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4480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Лист регистрации изменений к рабочей программе</w:t>
      </w: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448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</w:t>
      </w:r>
      <w:r w:rsidRPr="00B4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литературе (русской) 7 </w:t>
      </w:r>
      <w:r w:rsidRPr="00B448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класса в 2021-2022учебном году</w:t>
      </w: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480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Учитель     </w:t>
      </w:r>
      <w:proofErr w:type="spellStart"/>
      <w:r w:rsidRPr="00B4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Сошина</w:t>
      </w:r>
      <w:proofErr w:type="spellEnd"/>
      <w:r w:rsidRPr="00B4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</w:t>
      </w:r>
    </w:p>
    <w:p w:rsidR="00B44801" w:rsidRPr="00B44801" w:rsidRDefault="00B44801" w:rsidP="00B448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10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2233"/>
        <w:gridCol w:w="1028"/>
        <w:gridCol w:w="2004"/>
        <w:gridCol w:w="2032"/>
        <w:gridCol w:w="925"/>
        <w:gridCol w:w="709"/>
      </w:tblGrid>
      <w:tr w:rsidR="00B44801" w:rsidRPr="00B44801" w:rsidTr="009C6CE4">
        <w:tc>
          <w:tcPr>
            <w:tcW w:w="675" w:type="dxa"/>
            <w:textDirection w:val="btLr"/>
          </w:tcPr>
          <w:p w:rsidR="00B44801" w:rsidRPr="00B44801" w:rsidRDefault="00B44801" w:rsidP="00B44801">
            <w:pPr>
              <w:ind w:left="113" w:right="113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№ урока (</w:t>
            </w:r>
            <w:proofErr w:type="spellStart"/>
            <w:r w:rsidRPr="00B44801">
              <w:rPr>
                <w:rFonts w:eastAsia="Calibri"/>
                <w:color w:val="000000"/>
                <w:sz w:val="24"/>
                <w:szCs w:val="24"/>
              </w:rPr>
              <w:t>ов</w:t>
            </w:r>
            <w:proofErr w:type="spellEnd"/>
            <w:r w:rsidRPr="00B44801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  <w:p w:rsidR="00B44801" w:rsidRPr="00B44801" w:rsidRDefault="00B44801" w:rsidP="00B44801">
            <w:pPr>
              <w:ind w:left="113" w:right="113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по плану КТП</w:t>
            </w:r>
          </w:p>
          <w:p w:rsidR="00B44801" w:rsidRPr="00B44801" w:rsidRDefault="00B44801" w:rsidP="00B44801">
            <w:pPr>
              <w:ind w:left="113" w:right="11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ind w:left="113" w:right="11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Тема (ы)</w:t>
            </w: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extDirection w:val="btLr"/>
          </w:tcPr>
          <w:p w:rsidR="00B44801" w:rsidRPr="00B44801" w:rsidRDefault="00B44801" w:rsidP="00B44801">
            <w:pPr>
              <w:ind w:left="113" w:right="113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lastRenderedPageBreak/>
              <w:t>Дата проведения по плану КТП</w:t>
            </w: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Корректирующие действия</w:t>
            </w:r>
          </w:p>
        </w:tc>
        <w:tc>
          <w:tcPr>
            <w:tcW w:w="925" w:type="dxa"/>
            <w:textDirection w:val="btLr"/>
          </w:tcPr>
          <w:p w:rsidR="00B44801" w:rsidRPr="00B44801" w:rsidRDefault="00B44801" w:rsidP="00B44801">
            <w:pPr>
              <w:ind w:left="496" w:right="113" w:hanging="383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709" w:type="dxa"/>
            <w:textDirection w:val="btLr"/>
          </w:tcPr>
          <w:p w:rsidR="00B44801" w:rsidRPr="00B44801" w:rsidRDefault="00B44801" w:rsidP="00B44801">
            <w:pPr>
              <w:ind w:left="496" w:right="113" w:hanging="383"/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B44801">
              <w:rPr>
                <w:rFonts w:eastAsia="Calibri"/>
                <w:color w:val="000000"/>
                <w:sz w:val="24"/>
                <w:szCs w:val="24"/>
              </w:rPr>
              <w:t xml:space="preserve">Согласовано </w:t>
            </w: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tabs>
                <w:tab w:val="left" w:pos="300"/>
              </w:tabs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44801" w:rsidRPr="00B44801" w:rsidTr="009C6CE4">
        <w:tc>
          <w:tcPr>
            <w:tcW w:w="67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44801" w:rsidRPr="00B44801" w:rsidRDefault="00B44801" w:rsidP="00B44801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801" w:rsidRPr="00B44801" w:rsidRDefault="00B44801" w:rsidP="00B44801">
      <w:pPr>
        <w:rPr>
          <w:rFonts w:ascii="Times New Roman" w:hAnsi="Times New Roman" w:cs="Times New Roman"/>
          <w:sz w:val="24"/>
          <w:szCs w:val="24"/>
        </w:rPr>
      </w:pPr>
    </w:p>
    <w:p w:rsidR="00B37389" w:rsidRPr="00B37389" w:rsidRDefault="00B37389"/>
    <w:p w:rsidR="00B37389" w:rsidRPr="00B37389" w:rsidRDefault="00B37389"/>
    <w:p w:rsidR="00B37389" w:rsidRPr="00B37389" w:rsidRDefault="00B37389"/>
    <w:p w:rsidR="00B37389" w:rsidRPr="00B37389" w:rsidRDefault="00B37389"/>
    <w:p w:rsidR="00B37389" w:rsidRPr="00B37389" w:rsidRDefault="00B37389"/>
    <w:sectPr w:rsidR="00B37389" w:rsidRPr="00B3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EE4"/>
    <w:multiLevelType w:val="hybridMultilevel"/>
    <w:tmpl w:val="CC5A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861E4"/>
    <w:multiLevelType w:val="hybridMultilevel"/>
    <w:tmpl w:val="45CE7ACC"/>
    <w:lvl w:ilvl="0" w:tplc="534E55BA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423FA">
      <w:start w:val="1"/>
      <w:numFmt w:val="decimal"/>
      <w:lvlText w:val="%2."/>
      <w:lvlJc w:val="left"/>
      <w:pPr>
        <w:ind w:left="6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9C96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A83F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802DF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8120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26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4293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850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7B7292"/>
    <w:multiLevelType w:val="hybridMultilevel"/>
    <w:tmpl w:val="4498EFEE"/>
    <w:lvl w:ilvl="0" w:tplc="2B8E591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0A0E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C2E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046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D4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07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0C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A1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A696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956D34"/>
    <w:multiLevelType w:val="hybridMultilevel"/>
    <w:tmpl w:val="8B72034A"/>
    <w:lvl w:ilvl="0" w:tplc="A16A02C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42A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73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474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611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803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A8D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0AA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8DA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A942C5F"/>
    <w:multiLevelType w:val="hybridMultilevel"/>
    <w:tmpl w:val="FC1085EE"/>
    <w:lvl w:ilvl="0" w:tplc="5FBAF47E">
      <w:start w:val="1"/>
      <w:numFmt w:val="bullet"/>
      <w:lvlText w:val="-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7BDC">
      <w:start w:val="1"/>
      <w:numFmt w:val="decimal"/>
      <w:lvlText w:val="%2."/>
      <w:lvlJc w:val="left"/>
      <w:pPr>
        <w:ind w:left="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0869A">
      <w:start w:val="1"/>
      <w:numFmt w:val="lowerRoman"/>
      <w:lvlText w:val="%3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8C072">
      <w:start w:val="1"/>
      <w:numFmt w:val="decimal"/>
      <w:lvlText w:val="%4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4D65C">
      <w:start w:val="1"/>
      <w:numFmt w:val="lowerLetter"/>
      <w:lvlText w:val="%5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09C9C">
      <w:start w:val="1"/>
      <w:numFmt w:val="lowerRoman"/>
      <w:lvlText w:val="%6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6449A6">
      <w:start w:val="1"/>
      <w:numFmt w:val="decimal"/>
      <w:lvlText w:val="%7"/>
      <w:lvlJc w:val="left"/>
      <w:pPr>
        <w:ind w:left="7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C2661E">
      <w:start w:val="1"/>
      <w:numFmt w:val="lowerLetter"/>
      <w:lvlText w:val="%8"/>
      <w:lvlJc w:val="left"/>
      <w:pPr>
        <w:ind w:left="8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AD578">
      <w:start w:val="1"/>
      <w:numFmt w:val="lowerRoman"/>
      <w:lvlText w:val="%9"/>
      <w:lvlJc w:val="left"/>
      <w:pPr>
        <w:ind w:left="8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8015E2"/>
    <w:multiLevelType w:val="hybridMultilevel"/>
    <w:tmpl w:val="7B5295F2"/>
    <w:lvl w:ilvl="0" w:tplc="0DDE5D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A94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A5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D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E7F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75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242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E3C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695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400957"/>
    <w:multiLevelType w:val="hybridMultilevel"/>
    <w:tmpl w:val="08E209E6"/>
    <w:lvl w:ilvl="0" w:tplc="24E4BCE2">
      <w:start w:val="6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26A6A0">
      <w:start w:val="1"/>
      <w:numFmt w:val="decimal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029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2F6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FCB5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EC8D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0A5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07E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B2B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AB409E"/>
    <w:multiLevelType w:val="hybridMultilevel"/>
    <w:tmpl w:val="54884002"/>
    <w:lvl w:ilvl="0" w:tplc="DDB28E3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058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7E9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0C3D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866E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A4C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48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A9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B6B6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B6"/>
    <w:rsid w:val="001143EA"/>
    <w:rsid w:val="001377EC"/>
    <w:rsid w:val="005073F9"/>
    <w:rsid w:val="00533895"/>
    <w:rsid w:val="007E3B3C"/>
    <w:rsid w:val="00B37389"/>
    <w:rsid w:val="00B44801"/>
    <w:rsid w:val="00BA2986"/>
    <w:rsid w:val="00C35795"/>
    <w:rsid w:val="00CD4806"/>
    <w:rsid w:val="00CE38F1"/>
    <w:rsid w:val="00DF13B6"/>
    <w:rsid w:val="00E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9"/>
  </w:style>
  <w:style w:type="paragraph" w:styleId="1">
    <w:name w:val="heading 1"/>
    <w:next w:val="a"/>
    <w:link w:val="10"/>
    <w:uiPriority w:val="9"/>
    <w:unhideWhenUsed/>
    <w:qFormat/>
    <w:rsid w:val="001143EA"/>
    <w:pPr>
      <w:keepNext/>
      <w:keepLines/>
      <w:spacing w:after="0" w:line="26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43EA"/>
    <w:pPr>
      <w:keepNext/>
      <w:keepLines/>
      <w:spacing w:after="114"/>
      <w:ind w:left="10" w:hanging="10"/>
      <w:outlineLvl w:val="1"/>
    </w:pPr>
    <w:rPr>
      <w:rFonts w:ascii="Times New Roman" w:eastAsia="Times New Roman" w:hAnsi="Times New Roman" w:cs="Times New Roman"/>
      <w:color w:val="111115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3EA"/>
    <w:rPr>
      <w:rFonts w:ascii="Times New Roman" w:eastAsia="Times New Roman" w:hAnsi="Times New Roman" w:cs="Times New Roman"/>
      <w:color w:val="111115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3EA"/>
  </w:style>
  <w:style w:type="table" w:customStyle="1" w:styleId="TableGrid">
    <w:name w:val="TableGrid"/>
    <w:rsid w:val="001143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373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37389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3738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B4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4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F9"/>
  </w:style>
  <w:style w:type="paragraph" w:styleId="1">
    <w:name w:val="heading 1"/>
    <w:next w:val="a"/>
    <w:link w:val="10"/>
    <w:uiPriority w:val="9"/>
    <w:unhideWhenUsed/>
    <w:qFormat/>
    <w:rsid w:val="001143EA"/>
    <w:pPr>
      <w:keepNext/>
      <w:keepLines/>
      <w:spacing w:after="0" w:line="26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143EA"/>
    <w:pPr>
      <w:keepNext/>
      <w:keepLines/>
      <w:spacing w:after="114"/>
      <w:ind w:left="10" w:hanging="10"/>
      <w:outlineLvl w:val="1"/>
    </w:pPr>
    <w:rPr>
      <w:rFonts w:ascii="Times New Roman" w:eastAsia="Times New Roman" w:hAnsi="Times New Roman" w:cs="Times New Roman"/>
      <w:color w:val="111115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E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43EA"/>
    <w:rPr>
      <w:rFonts w:ascii="Times New Roman" w:eastAsia="Times New Roman" w:hAnsi="Times New Roman" w:cs="Times New Roman"/>
      <w:color w:val="111115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143EA"/>
  </w:style>
  <w:style w:type="table" w:customStyle="1" w:styleId="TableGrid">
    <w:name w:val="TableGrid"/>
    <w:rsid w:val="001143E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B373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37389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B37389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3"/>
    <w:uiPriority w:val="59"/>
    <w:rsid w:val="00B4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4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9</cp:revision>
  <dcterms:created xsi:type="dcterms:W3CDTF">2023-09-06T00:13:00Z</dcterms:created>
  <dcterms:modified xsi:type="dcterms:W3CDTF">2024-09-12T07:31:00Z</dcterms:modified>
</cp:coreProperties>
</file>