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0F" w:rsidRPr="00041129" w:rsidRDefault="00C82F9A" w:rsidP="00041129">
      <w:pPr>
        <w:tabs>
          <w:tab w:val="center" w:pos="4737"/>
        </w:tabs>
        <w:rPr>
          <w:rFonts w:ascii="Times New Roman" w:hAnsi="Times New Roman" w:cs="Times New Roman"/>
          <w:sz w:val="28"/>
          <w:szCs w:val="28"/>
          <w:lang w:val="ru-RU"/>
        </w:rPr>
        <w:sectPr w:rsidR="00C6500F" w:rsidRPr="0004112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889459"/>
      <w:bookmarkStart w:id="1" w:name="_GoBack"/>
      <w:r w:rsidRPr="00C82F9A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030988FC" wp14:editId="503A7374">
            <wp:extent cx="5954643" cy="855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0009" cy="85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6500F" w:rsidRPr="00E22D2C" w:rsidRDefault="00041129">
      <w:pPr>
        <w:spacing w:after="0" w:line="264" w:lineRule="auto"/>
        <w:ind w:left="120"/>
        <w:jc w:val="both"/>
        <w:rPr>
          <w:lang w:val="ru-RU"/>
        </w:rPr>
      </w:pPr>
      <w:bookmarkStart w:id="2" w:name="block-51889465"/>
      <w:bookmarkEnd w:id="0"/>
      <w:r w:rsidRPr="00E22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500F" w:rsidRPr="00E22D2C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6500F" w:rsidRDefault="000411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500F" w:rsidRPr="00041129" w:rsidRDefault="00041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6500F" w:rsidRPr="00041129" w:rsidRDefault="00041129">
      <w:pPr>
        <w:numPr>
          <w:ilvl w:val="0"/>
          <w:numId w:val="1"/>
        </w:numPr>
        <w:spacing w:after="0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6500F" w:rsidRPr="00041129" w:rsidRDefault="00041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6500F" w:rsidRPr="00041129" w:rsidRDefault="00041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6500F" w:rsidRPr="00041129" w:rsidRDefault="000411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6500F" w:rsidRPr="00041129" w:rsidRDefault="00C6500F">
      <w:pPr>
        <w:rPr>
          <w:lang w:val="ru-RU"/>
        </w:rPr>
        <w:sectPr w:rsidR="00C6500F" w:rsidRPr="00041129">
          <w:pgSz w:w="11906" w:h="16383"/>
          <w:pgMar w:top="1134" w:right="850" w:bottom="1134" w:left="1701" w:header="720" w:footer="720" w:gutter="0"/>
          <w:cols w:space="720"/>
        </w:sect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bookmarkStart w:id="3" w:name="block-51889463"/>
      <w:bookmarkEnd w:id="2"/>
      <w:r w:rsidRPr="0004112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4112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4112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>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>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041129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041129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4112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Ярмарки и их роль во внутренней торговле.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4112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041129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500F" w:rsidRPr="00041129" w:rsidRDefault="00041129" w:rsidP="00041129">
      <w:pPr>
        <w:spacing w:after="0" w:line="264" w:lineRule="auto"/>
        <w:ind w:firstLine="600"/>
        <w:jc w:val="both"/>
        <w:rPr>
          <w:lang w:val="ru-RU"/>
        </w:rPr>
        <w:sectPr w:rsidR="00C6500F" w:rsidRPr="00041129">
          <w:pgSz w:w="11906" w:h="16383"/>
          <w:pgMar w:top="1134" w:right="850" w:bottom="1134" w:left="1701" w:header="720" w:footer="720" w:gutter="0"/>
          <w:cols w:space="720"/>
        </w:sect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500F" w:rsidRPr="00041129" w:rsidRDefault="00041129" w:rsidP="00041129">
      <w:pPr>
        <w:spacing w:after="0" w:line="264" w:lineRule="auto"/>
        <w:jc w:val="both"/>
        <w:rPr>
          <w:lang w:val="ru-RU"/>
        </w:rPr>
      </w:pPr>
      <w:bookmarkStart w:id="4" w:name="block-51889464"/>
      <w:bookmarkEnd w:id="3"/>
      <w:r w:rsidRPr="00041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1129" w:rsidRDefault="0004112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4112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6500F" w:rsidRPr="00041129" w:rsidRDefault="00C6500F">
      <w:pPr>
        <w:spacing w:after="0"/>
        <w:ind w:left="120"/>
        <w:rPr>
          <w:lang w:val="ru-RU"/>
        </w:rPr>
      </w:pPr>
    </w:p>
    <w:p w:rsidR="00C6500F" w:rsidRPr="00041129" w:rsidRDefault="00041129">
      <w:pPr>
        <w:spacing w:after="0"/>
        <w:ind w:left="120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112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4112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</w:t>
      </w: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в различных формах (сообщение, эссе, презентация, реферат, учебный проект и др.);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41129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41129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6500F" w:rsidRPr="00041129" w:rsidRDefault="00041129">
      <w:pPr>
        <w:spacing w:after="0" w:line="264" w:lineRule="auto"/>
        <w:ind w:firstLine="60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E22D2C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E22D2C" w:rsidRDefault="00041129">
      <w:pPr>
        <w:spacing w:after="0" w:line="264" w:lineRule="auto"/>
        <w:ind w:left="120"/>
        <w:jc w:val="both"/>
        <w:rPr>
          <w:lang w:val="ru-RU"/>
        </w:rPr>
      </w:pPr>
      <w:r w:rsidRPr="00E22D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500F" w:rsidRPr="00E22D2C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500F" w:rsidRPr="00041129" w:rsidRDefault="000411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6500F" w:rsidRPr="00041129" w:rsidRDefault="000411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500F" w:rsidRPr="00041129" w:rsidRDefault="000411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500F" w:rsidRPr="00041129" w:rsidRDefault="000411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6500F" w:rsidRDefault="000411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500F" w:rsidRPr="00041129" w:rsidRDefault="000411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500F" w:rsidRDefault="000411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500F" w:rsidRPr="00041129" w:rsidRDefault="000411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6500F" w:rsidRPr="00041129" w:rsidRDefault="000411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6500F" w:rsidRPr="00041129" w:rsidRDefault="000411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6500F" w:rsidRDefault="000411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6500F" w:rsidRPr="00041129" w:rsidRDefault="000411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6500F" w:rsidRPr="00041129" w:rsidRDefault="000411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6500F" w:rsidRPr="00041129" w:rsidRDefault="000411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500F" w:rsidRPr="00041129" w:rsidRDefault="000411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6500F" w:rsidRPr="00041129" w:rsidRDefault="00041129">
      <w:pPr>
        <w:spacing w:after="0" w:line="264" w:lineRule="auto"/>
        <w:ind w:left="120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6500F" w:rsidRPr="00041129" w:rsidRDefault="000411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6500F" w:rsidRDefault="000411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500F" w:rsidRPr="00041129" w:rsidRDefault="000411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6500F" w:rsidRPr="00041129" w:rsidRDefault="000411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112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4112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6500F" w:rsidRPr="00041129" w:rsidRDefault="00C6500F">
      <w:pPr>
        <w:spacing w:after="0" w:line="264" w:lineRule="auto"/>
        <w:ind w:left="120"/>
        <w:jc w:val="both"/>
        <w:rPr>
          <w:lang w:val="ru-RU"/>
        </w:rPr>
      </w:pPr>
    </w:p>
    <w:p w:rsidR="00C6500F" w:rsidRPr="00E22D2C" w:rsidRDefault="00C6500F">
      <w:pPr>
        <w:rPr>
          <w:lang w:val="ru-RU"/>
        </w:rPr>
        <w:sectPr w:rsidR="00C6500F" w:rsidRPr="00E22D2C" w:rsidSect="000411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5" w:name="block-51889460"/>
      <w:bookmarkEnd w:id="4"/>
    </w:p>
    <w:p w:rsidR="00C6500F" w:rsidRDefault="00041129">
      <w:pPr>
        <w:spacing w:after="0"/>
        <w:ind w:left="120"/>
      </w:pPr>
      <w:r w:rsidRPr="00E22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78"/>
        <w:gridCol w:w="946"/>
        <w:gridCol w:w="1841"/>
        <w:gridCol w:w="2824"/>
      </w:tblGrid>
      <w:tr w:rsidR="004C5E39" w:rsidTr="004C5E39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E39" w:rsidRDefault="004C5E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39" w:rsidRDefault="004C5E39">
            <w:pPr>
              <w:spacing w:after="0"/>
              <w:ind w:left="135"/>
            </w:pP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39" w:rsidRDefault="004C5E39">
            <w:pPr>
              <w:spacing w:after="0"/>
              <w:ind w:left="135"/>
            </w:pPr>
          </w:p>
        </w:tc>
      </w:tr>
      <w:tr w:rsidR="004C5E39" w:rsidTr="004C5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E39" w:rsidRDefault="004C5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E39" w:rsidRDefault="004C5E39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39" w:rsidRDefault="004C5E39">
            <w:pPr>
              <w:spacing w:after="0"/>
              <w:ind w:left="135"/>
            </w:pP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E39" w:rsidRDefault="004C5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C5E39" w:rsidRDefault="004C5E39"/>
        </w:tc>
      </w:tr>
      <w:tr w:rsidR="004C5E39" w:rsidTr="004C5E39">
        <w:trPr>
          <w:trHeight w:val="144"/>
          <w:tblCellSpacing w:w="20" w:type="nil"/>
        </w:trPr>
        <w:tc>
          <w:tcPr>
            <w:tcW w:w="53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r w:rsidRPr="0004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C5E39" w:rsidRDefault="004C5E39">
            <w:pPr>
              <w:spacing w:after="0"/>
              <w:ind w:left="135"/>
            </w:pPr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Pr="005E0134" w:rsidRDefault="004C5E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4C5E39" w:rsidTr="004C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Default="004C5E39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C5E39" w:rsidRDefault="004C5E39"/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53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4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Pr="005E0134" w:rsidRDefault="004C5E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Pr="005E0134" w:rsidRDefault="004C5E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E39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</w:p>
        </w:tc>
      </w:tr>
      <w:tr w:rsidR="004C5E39" w:rsidRPr="00C82F9A" w:rsidTr="004C5E3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5E39" w:rsidRPr="004C5E39" w:rsidRDefault="004C5E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4C5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5E39" w:rsidTr="004C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5E39" w:rsidRDefault="004C5E39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C5E39" w:rsidRDefault="004C5E39"/>
        </w:tc>
      </w:tr>
      <w:tr w:rsidR="004C5E39" w:rsidTr="004C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E39" w:rsidRPr="00041129" w:rsidRDefault="004C5E39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C5E39" w:rsidRDefault="004C5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4C5E39" w:rsidRDefault="004C5E39"/>
        </w:tc>
      </w:tr>
    </w:tbl>
    <w:p w:rsidR="005E0134" w:rsidRDefault="005E0134"/>
    <w:p w:rsidR="005E0134" w:rsidRDefault="005E0134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4C5E39" w:rsidRDefault="004C5E39" w:rsidP="005E0134">
      <w:pPr>
        <w:tabs>
          <w:tab w:val="left" w:pos="5772"/>
        </w:tabs>
      </w:pPr>
    </w:p>
    <w:p w:rsidR="005E0134" w:rsidRDefault="005E0134" w:rsidP="005E0134">
      <w:pPr>
        <w:tabs>
          <w:tab w:val="left" w:pos="5772"/>
        </w:tabs>
      </w:pPr>
      <w:r>
        <w:tab/>
      </w: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1232"/>
        <w:gridCol w:w="2008"/>
      </w:tblGrid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E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5E0134" w:rsidRPr="00B379A2" w:rsidRDefault="005E0134" w:rsidP="00E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E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134" w:rsidRPr="00B379A2" w:rsidRDefault="005E0134" w:rsidP="00E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E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spellEnd"/>
          </w:p>
        </w:tc>
      </w:tr>
      <w:tr w:rsidR="005E0134" w:rsidRPr="00B379A2" w:rsidTr="00E22D2C">
        <w:tc>
          <w:tcPr>
            <w:tcW w:w="10188" w:type="dxa"/>
            <w:gridSpan w:val="4"/>
            <w:shd w:val="clear" w:color="auto" w:fill="auto"/>
          </w:tcPr>
          <w:p w:rsidR="005E0134" w:rsidRPr="00B379A2" w:rsidRDefault="005E0134" w:rsidP="00E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5E0134" w:rsidTr="00E22D2C">
        <w:tc>
          <w:tcPr>
            <w:tcW w:w="1188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«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2" w:type="dxa"/>
            <w:shd w:val="clear" w:color="auto" w:fill="auto"/>
          </w:tcPr>
          <w:p w:rsidR="005E0134" w:rsidRPr="005E0134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5E0134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0134" w:rsidRPr="005E0134" w:rsidTr="00E22D2C">
        <w:tc>
          <w:tcPr>
            <w:tcW w:w="10188" w:type="dxa"/>
            <w:gridSpan w:val="4"/>
            <w:shd w:val="clear" w:color="auto" w:fill="auto"/>
          </w:tcPr>
          <w:p w:rsidR="005E0134" w:rsidRPr="005E0134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0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История России</w:t>
            </w:r>
          </w:p>
        </w:tc>
      </w:tr>
      <w:tr w:rsidR="005E0134" w:rsidRPr="005E0134" w:rsidTr="00E22D2C">
        <w:tc>
          <w:tcPr>
            <w:tcW w:w="1188" w:type="dxa"/>
            <w:shd w:val="clear" w:color="auto" w:fill="auto"/>
          </w:tcPr>
          <w:p w:rsidR="005E0134" w:rsidRPr="005E0134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Pr="005E0134" w:rsidRDefault="005E0134" w:rsidP="005E0134">
            <w:pPr>
              <w:spacing w:after="0"/>
              <w:ind w:left="135"/>
              <w:jc w:val="center"/>
              <w:rPr>
                <w:lang w:val="ru-RU"/>
              </w:rPr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5E0134" w:rsidRPr="005E0134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5E0134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1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4C5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Участие России в разделах Речи </w:t>
            </w:r>
            <w:proofErr w:type="spellStart"/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041129" w:rsidRDefault="005E0134" w:rsidP="005E0134">
            <w:pPr>
              <w:spacing w:after="0"/>
              <w:ind w:left="135"/>
              <w:rPr>
                <w:lang w:val="ru-RU"/>
              </w:rPr>
            </w:pP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Default="005E0134" w:rsidP="005E0134">
            <w:pPr>
              <w:spacing w:after="0"/>
              <w:ind w:left="135"/>
              <w:jc w:val="center"/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1188" w:type="dxa"/>
            <w:shd w:val="clear" w:color="auto" w:fill="auto"/>
          </w:tcPr>
          <w:p w:rsidR="005E0134" w:rsidRPr="00760AB6" w:rsidRDefault="005E0134" w:rsidP="005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E0134" w:rsidRPr="005E0134" w:rsidRDefault="005E0134" w:rsidP="005E0134">
            <w:pPr>
              <w:spacing w:after="0"/>
              <w:ind w:left="135"/>
              <w:rPr>
                <w:b/>
                <w:lang w:val="ru-RU"/>
              </w:rPr>
            </w:pPr>
            <w:r w:rsidRPr="005E0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Pr="00760AB6" w:rsidRDefault="005E0134" w:rsidP="005E01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34" w:rsidRPr="00B379A2" w:rsidTr="00E22D2C">
        <w:tc>
          <w:tcPr>
            <w:tcW w:w="6948" w:type="dxa"/>
            <w:gridSpan w:val="2"/>
            <w:shd w:val="clear" w:color="auto" w:fill="auto"/>
          </w:tcPr>
          <w:p w:rsidR="005E0134" w:rsidRPr="005E0134" w:rsidRDefault="005E0134" w:rsidP="005E01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0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E0134" w:rsidRPr="005E627A" w:rsidRDefault="005E0134" w:rsidP="005E01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08" w:type="dxa"/>
            <w:shd w:val="clear" w:color="auto" w:fill="auto"/>
          </w:tcPr>
          <w:p w:rsidR="005E0134" w:rsidRPr="00B379A2" w:rsidRDefault="005E0134" w:rsidP="005E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134" w:rsidRPr="00B379A2" w:rsidRDefault="005E0134" w:rsidP="005E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34" w:rsidRPr="00B379A2" w:rsidRDefault="005E0134" w:rsidP="005E0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34" w:rsidRPr="00B379A2" w:rsidRDefault="005E0134" w:rsidP="005E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134" w:rsidRDefault="005E0134" w:rsidP="005E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</w:t>
      </w:r>
      <w:proofErr w:type="spellEnd"/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</w:t>
      </w:r>
      <w:proofErr w:type="spellEnd"/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0134" w:rsidRPr="00F1414F" w:rsidRDefault="005E0134" w:rsidP="005E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134" w:rsidRPr="004C5E39" w:rsidRDefault="004C5E39" w:rsidP="005E0134">
      <w:pPr>
        <w:pStyle w:val="ae"/>
        <w:numPr>
          <w:ilvl w:val="0"/>
          <w:numId w:val="39"/>
        </w:numPr>
      </w:pPr>
      <w:r w:rsidRPr="004C5E39">
        <w:t>История</w:t>
      </w:r>
      <w:r w:rsidR="00E22D2C">
        <w:t>. История России,</w:t>
      </w:r>
      <w:r w:rsidR="00357D48">
        <w:t xml:space="preserve"> </w:t>
      </w:r>
      <w:r w:rsidR="00E22D2C">
        <w:rPr>
          <w:lang w:val="en-US"/>
        </w:rPr>
        <w:t>XVIII</w:t>
      </w:r>
      <w:r w:rsidR="00E22D2C" w:rsidRPr="00E22D2C">
        <w:t>-</w:t>
      </w:r>
      <w:r w:rsidR="00E22D2C">
        <w:t xml:space="preserve">начало </w:t>
      </w:r>
      <w:r w:rsidR="00E22D2C">
        <w:rPr>
          <w:lang w:val="en-US"/>
        </w:rPr>
        <w:t>XIX</w:t>
      </w:r>
      <w:r w:rsidR="00357D48">
        <w:t xml:space="preserve"> </w:t>
      </w:r>
      <w:r w:rsidR="00E22D2C">
        <w:t>в.:</w:t>
      </w:r>
      <w:r w:rsidRPr="004C5E39">
        <w:t xml:space="preserve"> 8</w:t>
      </w:r>
      <w:r w:rsidR="00E22D2C">
        <w:t xml:space="preserve"> класс: учебник/</w:t>
      </w:r>
      <w:r w:rsidR="005E0134" w:rsidRPr="004C5E39">
        <w:t xml:space="preserve"> </w:t>
      </w:r>
      <w:proofErr w:type="spellStart"/>
      <w:r w:rsidR="00E22D2C">
        <w:t>В.Р.Мединский</w:t>
      </w:r>
      <w:proofErr w:type="spellEnd"/>
      <w:r w:rsidR="00E22D2C">
        <w:t xml:space="preserve">, </w:t>
      </w:r>
      <w:proofErr w:type="spellStart"/>
      <w:r w:rsidR="00E22D2C">
        <w:t>А.В.Торкунов</w:t>
      </w:r>
      <w:proofErr w:type="spellEnd"/>
      <w:r w:rsidRPr="004C5E39">
        <w:t xml:space="preserve">. — </w:t>
      </w:r>
      <w:proofErr w:type="gramStart"/>
      <w:r w:rsidRPr="004C5E39">
        <w:t>М</w:t>
      </w:r>
      <w:r w:rsidR="00E22D2C">
        <w:t>осква :</w:t>
      </w:r>
      <w:proofErr w:type="gramEnd"/>
      <w:r w:rsidR="00E22D2C">
        <w:t xml:space="preserve"> Просвещение, 2025</w:t>
      </w:r>
      <w:r w:rsidR="005E0134" w:rsidRPr="004C5E39">
        <w:t>.</w:t>
      </w:r>
    </w:p>
    <w:p w:rsidR="00357D48" w:rsidRPr="004C5E39" w:rsidRDefault="00E22D2C" w:rsidP="00357D48">
      <w:pPr>
        <w:pStyle w:val="ae"/>
        <w:numPr>
          <w:ilvl w:val="0"/>
          <w:numId w:val="39"/>
        </w:numPr>
      </w:pPr>
      <w:r>
        <w:t xml:space="preserve">История. </w:t>
      </w:r>
      <w:r w:rsidR="005E0134" w:rsidRPr="004C5E39">
        <w:t>Всеобщая ис</w:t>
      </w:r>
      <w:r w:rsidR="00357D48">
        <w:t xml:space="preserve">тория. История Нового времени, </w:t>
      </w:r>
      <w:r w:rsidR="00357D48">
        <w:rPr>
          <w:lang w:val="en-US"/>
        </w:rPr>
        <w:t>XVIII</w:t>
      </w:r>
      <w:r w:rsidR="00357D48" w:rsidRPr="00E22D2C">
        <w:t>-</w:t>
      </w:r>
      <w:r w:rsidR="00357D48">
        <w:t xml:space="preserve">начало </w:t>
      </w:r>
      <w:r w:rsidR="00357D48">
        <w:rPr>
          <w:lang w:val="en-US"/>
        </w:rPr>
        <w:t>XIX</w:t>
      </w:r>
      <w:r w:rsidR="00357D48">
        <w:t xml:space="preserve"> в.:</w:t>
      </w:r>
      <w:r w:rsidR="00357D48" w:rsidRPr="004C5E39">
        <w:t xml:space="preserve"> 8</w:t>
      </w:r>
      <w:r w:rsidR="00357D48">
        <w:t xml:space="preserve"> класс: учебник/</w:t>
      </w:r>
      <w:r w:rsidR="00357D48" w:rsidRPr="004C5E39">
        <w:t xml:space="preserve"> </w:t>
      </w:r>
      <w:proofErr w:type="spellStart"/>
      <w:r w:rsidR="00357D48">
        <w:t>В.Р.Мединский</w:t>
      </w:r>
      <w:proofErr w:type="spellEnd"/>
      <w:r w:rsidR="00357D48">
        <w:t xml:space="preserve">, </w:t>
      </w:r>
      <w:proofErr w:type="spellStart"/>
      <w:r w:rsidR="00357D48">
        <w:t>А.О.Чубарьян</w:t>
      </w:r>
      <w:proofErr w:type="spellEnd"/>
      <w:r w:rsidR="00357D48" w:rsidRPr="004C5E39">
        <w:t xml:space="preserve">. — </w:t>
      </w:r>
      <w:proofErr w:type="gramStart"/>
      <w:r w:rsidR="00357D48" w:rsidRPr="004C5E39">
        <w:t>М</w:t>
      </w:r>
      <w:r w:rsidR="00357D48">
        <w:t>осква :</w:t>
      </w:r>
      <w:proofErr w:type="gramEnd"/>
      <w:r w:rsidR="00357D48">
        <w:t xml:space="preserve"> Просвещение, 2025</w:t>
      </w:r>
      <w:r w:rsidR="00357D48" w:rsidRPr="004C5E39">
        <w:t>.</w:t>
      </w:r>
    </w:p>
    <w:p w:rsidR="005E0134" w:rsidRPr="004C5E39" w:rsidRDefault="004C5E39" w:rsidP="005E0134">
      <w:pPr>
        <w:pStyle w:val="ae"/>
        <w:numPr>
          <w:ilvl w:val="0"/>
          <w:numId w:val="39"/>
        </w:numPr>
        <w:ind w:left="709"/>
      </w:pPr>
      <w:r w:rsidRPr="004C5E39">
        <w:t>8</w:t>
      </w:r>
      <w:r w:rsidR="005E0134" w:rsidRPr="004C5E39">
        <w:t xml:space="preserve"> класс. Учеб. для </w:t>
      </w:r>
      <w:proofErr w:type="spellStart"/>
      <w:r w:rsidR="005E0134" w:rsidRPr="004C5E39">
        <w:t>общеобразоват</w:t>
      </w:r>
      <w:proofErr w:type="spellEnd"/>
      <w:r w:rsidR="005E0134" w:rsidRPr="004C5E39">
        <w:t xml:space="preserve">. </w:t>
      </w:r>
      <w:proofErr w:type="gramStart"/>
      <w:r w:rsidR="005E0134" w:rsidRPr="004C5E39">
        <w:t>организаций./</w:t>
      </w:r>
      <w:proofErr w:type="gramEnd"/>
      <w:r w:rsidR="005E0134" w:rsidRPr="004C5E39">
        <w:t xml:space="preserve"> </w:t>
      </w:r>
      <w:proofErr w:type="spellStart"/>
      <w:r w:rsidR="005E0134" w:rsidRPr="004C5E39">
        <w:t>А.Я.Юдовская</w:t>
      </w:r>
      <w:proofErr w:type="spellEnd"/>
      <w:r w:rsidR="005E0134" w:rsidRPr="004C5E39">
        <w:t xml:space="preserve">, </w:t>
      </w:r>
      <w:proofErr w:type="spellStart"/>
      <w:r w:rsidR="005E0134" w:rsidRPr="004C5E39">
        <w:t>П.А.Баранов</w:t>
      </w:r>
      <w:proofErr w:type="spellEnd"/>
      <w:r w:rsidR="005E0134" w:rsidRPr="004C5E39">
        <w:t xml:space="preserve">, </w:t>
      </w:r>
      <w:proofErr w:type="spellStart"/>
      <w:r w:rsidR="005E0134" w:rsidRPr="004C5E39">
        <w:t>Л.М.Ва</w:t>
      </w:r>
      <w:r w:rsidRPr="004C5E39">
        <w:t>нюшкина</w:t>
      </w:r>
      <w:proofErr w:type="spellEnd"/>
      <w:r w:rsidRPr="004C5E39">
        <w:t>. – М.: Просвещение, 2022</w:t>
      </w:r>
      <w:r w:rsidR="005E0134" w:rsidRPr="004C5E39">
        <w:t>.</w:t>
      </w:r>
    </w:p>
    <w:p w:rsidR="00C6500F" w:rsidRPr="005E0134" w:rsidRDefault="00C6500F" w:rsidP="005E0134">
      <w:pPr>
        <w:tabs>
          <w:tab w:val="left" w:pos="5772"/>
        </w:tabs>
        <w:rPr>
          <w:lang w:val="ru-RU"/>
        </w:rPr>
        <w:sectPr w:rsidR="00C6500F" w:rsidRPr="005E0134" w:rsidSect="005E013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5"/>
    <w:p w:rsidR="00041129" w:rsidRPr="00041129" w:rsidRDefault="00041129">
      <w:pPr>
        <w:rPr>
          <w:lang w:val="ru-RU"/>
        </w:rPr>
      </w:pPr>
    </w:p>
    <w:sectPr w:rsidR="00041129" w:rsidRPr="00041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81"/>
    <w:multiLevelType w:val="multilevel"/>
    <w:tmpl w:val="EA2EA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3D2E"/>
    <w:multiLevelType w:val="multilevel"/>
    <w:tmpl w:val="955ED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747A8"/>
    <w:multiLevelType w:val="multilevel"/>
    <w:tmpl w:val="9BC2D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91FF3"/>
    <w:multiLevelType w:val="multilevel"/>
    <w:tmpl w:val="C30E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D9379E"/>
    <w:multiLevelType w:val="multilevel"/>
    <w:tmpl w:val="C5D8A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863B12"/>
    <w:multiLevelType w:val="multilevel"/>
    <w:tmpl w:val="BDF05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15E5D"/>
    <w:multiLevelType w:val="multilevel"/>
    <w:tmpl w:val="B5946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54063"/>
    <w:multiLevelType w:val="multilevel"/>
    <w:tmpl w:val="BF0CC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A03A39"/>
    <w:multiLevelType w:val="multilevel"/>
    <w:tmpl w:val="CC7A1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5F580C"/>
    <w:multiLevelType w:val="multilevel"/>
    <w:tmpl w:val="1FAC7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6F0259"/>
    <w:multiLevelType w:val="multilevel"/>
    <w:tmpl w:val="5CEE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01BF7"/>
    <w:multiLevelType w:val="multilevel"/>
    <w:tmpl w:val="1FF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F07F2B"/>
    <w:multiLevelType w:val="multilevel"/>
    <w:tmpl w:val="B7E0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5066E1"/>
    <w:multiLevelType w:val="multilevel"/>
    <w:tmpl w:val="454A9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49572D"/>
    <w:multiLevelType w:val="multilevel"/>
    <w:tmpl w:val="50DA3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C818E6"/>
    <w:multiLevelType w:val="multilevel"/>
    <w:tmpl w:val="EBA6D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ED15A9"/>
    <w:multiLevelType w:val="multilevel"/>
    <w:tmpl w:val="6A4EA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261A90"/>
    <w:multiLevelType w:val="multilevel"/>
    <w:tmpl w:val="95A8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229E1"/>
    <w:multiLevelType w:val="multilevel"/>
    <w:tmpl w:val="BC50F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DF3CBA"/>
    <w:multiLevelType w:val="multilevel"/>
    <w:tmpl w:val="C8D0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F3A41"/>
    <w:multiLevelType w:val="multilevel"/>
    <w:tmpl w:val="20B88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DF2198"/>
    <w:multiLevelType w:val="multilevel"/>
    <w:tmpl w:val="16AC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B2301"/>
    <w:multiLevelType w:val="multilevel"/>
    <w:tmpl w:val="1D36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154D18"/>
    <w:multiLevelType w:val="multilevel"/>
    <w:tmpl w:val="B3C6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42AFB"/>
    <w:multiLevelType w:val="multilevel"/>
    <w:tmpl w:val="32961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F1C81"/>
    <w:multiLevelType w:val="multilevel"/>
    <w:tmpl w:val="7EA28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A65604"/>
    <w:multiLevelType w:val="multilevel"/>
    <w:tmpl w:val="5666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8A0DE8"/>
    <w:multiLevelType w:val="multilevel"/>
    <w:tmpl w:val="6518D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1813A3"/>
    <w:multiLevelType w:val="multilevel"/>
    <w:tmpl w:val="19564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33415A"/>
    <w:multiLevelType w:val="multilevel"/>
    <w:tmpl w:val="AD064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425D9D"/>
    <w:multiLevelType w:val="multilevel"/>
    <w:tmpl w:val="27BCD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920A65"/>
    <w:multiLevelType w:val="hybridMultilevel"/>
    <w:tmpl w:val="BF3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E519E"/>
    <w:multiLevelType w:val="multilevel"/>
    <w:tmpl w:val="AA02B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13481B"/>
    <w:multiLevelType w:val="multilevel"/>
    <w:tmpl w:val="10A0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44108F"/>
    <w:multiLevelType w:val="multilevel"/>
    <w:tmpl w:val="E9D4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F01927"/>
    <w:multiLevelType w:val="multilevel"/>
    <w:tmpl w:val="46C45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F30AEA"/>
    <w:multiLevelType w:val="multilevel"/>
    <w:tmpl w:val="A3CE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717B39"/>
    <w:multiLevelType w:val="multilevel"/>
    <w:tmpl w:val="19A67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DB5B3B"/>
    <w:multiLevelType w:val="multilevel"/>
    <w:tmpl w:val="5AF60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29"/>
  </w:num>
  <w:num w:numId="4">
    <w:abstractNumId w:val="8"/>
  </w:num>
  <w:num w:numId="5">
    <w:abstractNumId w:val="20"/>
  </w:num>
  <w:num w:numId="6">
    <w:abstractNumId w:val="13"/>
  </w:num>
  <w:num w:numId="7">
    <w:abstractNumId w:val="14"/>
  </w:num>
  <w:num w:numId="8">
    <w:abstractNumId w:val="23"/>
  </w:num>
  <w:num w:numId="9">
    <w:abstractNumId w:val="32"/>
  </w:num>
  <w:num w:numId="10">
    <w:abstractNumId w:val="26"/>
  </w:num>
  <w:num w:numId="11">
    <w:abstractNumId w:val="21"/>
  </w:num>
  <w:num w:numId="12">
    <w:abstractNumId w:val="10"/>
  </w:num>
  <w:num w:numId="13">
    <w:abstractNumId w:val="28"/>
  </w:num>
  <w:num w:numId="14">
    <w:abstractNumId w:val="33"/>
  </w:num>
  <w:num w:numId="15">
    <w:abstractNumId w:val="1"/>
  </w:num>
  <w:num w:numId="16">
    <w:abstractNumId w:val="24"/>
  </w:num>
  <w:num w:numId="17">
    <w:abstractNumId w:val="17"/>
  </w:num>
  <w:num w:numId="18">
    <w:abstractNumId w:val="30"/>
  </w:num>
  <w:num w:numId="19">
    <w:abstractNumId w:val="19"/>
  </w:num>
  <w:num w:numId="20">
    <w:abstractNumId w:val="12"/>
  </w:num>
  <w:num w:numId="21">
    <w:abstractNumId w:val="2"/>
  </w:num>
  <w:num w:numId="22">
    <w:abstractNumId w:val="36"/>
  </w:num>
  <w:num w:numId="23">
    <w:abstractNumId w:val="35"/>
  </w:num>
  <w:num w:numId="24">
    <w:abstractNumId w:val="22"/>
  </w:num>
  <w:num w:numId="25">
    <w:abstractNumId w:val="37"/>
  </w:num>
  <w:num w:numId="26">
    <w:abstractNumId w:val="4"/>
  </w:num>
  <w:num w:numId="27">
    <w:abstractNumId w:val="38"/>
  </w:num>
  <w:num w:numId="28">
    <w:abstractNumId w:val="9"/>
  </w:num>
  <w:num w:numId="29">
    <w:abstractNumId w:val="16"/>
  </w:num>
  <w:num w:numId="30">
    <w:abstractNumId w:val="11"/>
  </w:num>
  <w:num w:numId="31">
    <w:abstractNumId w:val="15"/>
  </w:num>
  <w:num w:numId="32">
    <w:abstractNumId w:val="3"/>
  </w:num>
  <w:num w:numId="33">
    <w:abstractNumId w:val="7"/>
  </w:num>
  <w:num w:numId="34">
    <w:abstractNumId w:val="27"/>
  </w:num>
  <w:num w:numId="35">
    <w:abstractNumId w:val="18"/>
  </w:num>
  <w:num w:numId="36">
    <w:abstractNumId w:val="0"/>
  </w:num>
  <w:num w:numId="37">
    <w:abstractNumId w:val="34"/>
  </w:num>
  <w:num w:numId="38">
    <w:abstractNumId w:val="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500F"/>
    <w:rsid w:val="00041129"/>
    <w:rsid w:val="00357D48"/>
    <w:rsid w:val="004C5E39"/>
    <w:rsid w:val="005E0134"/>
    <w:rsid w:val="008E66C9"/>
    <w:rsid w:val="00C6500F"/>
    <w:rsid w:val="00C82F9A"/>
    <w:rsid w:val="00E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D3738-773E-4192-A40C-E5CE0F7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5E0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8bce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8a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a34" TargetMode="Externa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4</cp:revision>
  <dcterms:created xsi:type="dcterms:W3CDTF">2025-06-29T02:39:00Z</dcterms:created>
  <dcterms:modified xsi:type="dcterms:W3CDTF">2025-09-04T06:46:00Z</dcterms:modified>
</cp:coreProperties>
</file>