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9C1" w:rsidRPr="00FC79C1" w:rsidRDefault="00FC79C1" w:rsidP="00FC79C1">
      <w:pPr>
        <w:spacing w:after="204" w:line="240" w:lineRule="auto"/>
        <w:outlineLvl w:val="0"/>
        <w:rPr>
          <w:rFonts w:ascii="Times New Roman" w:eastAsia="Times New Roman" w:hAnsi="Times New Roman" w:cs="Times New Roman"/>
          <w:b/>
          <w:bCs/>
          <w:color w:val="1A1A1A"/>
          <w:kern w:val="36"/>
          <w:sz w:val="36"/>
          <w:szCs w:val="36"/>
          <w:lang w:eastAsia="ru-RU"/>
        </w:rPr>
      </w:pPr>
      <w:r w:rsidRPr="00FC79C1">
        <w:rPr>
          <w:rFonts w:ascii="Times New Roman" w:eastAsia="Times New Roman" w:hAnsi="Times New Roman" w:cs="Times New Roman"/>
          <w:b/>
          <w:bCs/>
          <w:color w:val="1A1A1A"/>
          <w:kern w:val="36"/>
          <w:sz w:val="36"/>
          <w:szCs w:val="36"/>
          <w:lang w:eastAsia="ru-RU"/>
        </w:rPr>
        <w:t>Итоговое сочинение (изложение)</w:t>
      </w:r>
    </w:p>
    <w:p w:rsidR="00FC79C1" w:rsidRPr="00FC79C1" w:rsidRDefault="00FC79C1" w:rsidP="00FC79C1">
      <w:pPr>
        <w:spacing w:after="292" w:line="240" w:lineRule="auto"/>
        <w:outlineLvl w:val="1"/>
        <w:rPr>
          <w:rFonts w:ascii="Calibri" w:eastAsia="Times New Roman" w:hAnsi="Calibri" w:cs="Calibri"/>
          <w:color w:val="2B2B2B"/>
          <w:sz w:val="36"/>
          <w:szCs w:val="36"/>
          <w:lang w:eastAsia="ru-RU"/>
        </w:rPr>
      </w:pPr>
      <w:r w:rsidRPr="00FC79C1">
        <w:rPr>
          <w:rFonts w:ascii="Calibri" w:eastAsia="Times New Roman" w:hAnsi="Calibri" w:cs="Calibri"/>
          <w:b/>
          <w:bCs/>
          <w:color w:val="2B2B2B"/>
          <w:spacing w:val="8"/>
          <w:sz w:val="36"/>
          <w:szCs w:val="36"/>
          <w:lang w:eastAsia="ru-RU"/>
        </w:rPr>
        <w:t>Расписание проведения итогового сочинения (изложения)</w:t>
      </w:r>
    </w:p>
    <w:tbl>
      <w:tblPr>
        <w:tblW w:w="9185" w:type="dxa"/>
        <w:tblBorders>
          <w:top w:val="single" w:sz="6" w:space="0" w:color="D1D1D1"/>
          <w:left w:val="single" w:sz="6" w:space="0" w:color="D1D1D1"/>
          <w:bottom w:val="single" w:sz="2" w:space="0" w:color="D1D1D1"/>
          <w:right w:val="single" w:sz="2" w:space="0" w:color="D1D1D1"/>
        </w:tblBorders>
        <w:tblCellMar>
          <w:top w:w="15" w:type="dxa"/>
          <w:left w:w="15" w:type="dxa"/>
          <w:bottom w:w="15" w:type="dxa"/>
          <w:right w:w="15" w:type="dxa"/>
        </w:tblCellMar>
        <w:tblLook w:val="04A0" w:firstRow="1" w:lastRow="0" w:firstColumn="1" w:lastColumn="0" w:noHBand="0" w:noVBand="1"/>
      </w:tblPr>
      <w:tblGrid>
        <w:gridCol w:w="3258"/>
        <w:gridCol w:w="5927"/>
      </w:tblGrid>
      <w:tr w:rsidR="00FC79C1" w:rsidRPr="00FC79C1" w:rsidTr="00FC79C1">
        <w:tc>
          <w:tcPr>
            <w:tcW w:w="3258"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FC79C1" w:rsidRPr="00FC79C1" w:rsidRDefault="00FC79C1" w:rsidP="00FC79C1">
            <w:pPr>
              <w:spacing w:after="420" w:line="240" w:lineRule="auto"/>
              <w:rPr>
                <w:rFonts w:ascii="Times New Roman" w:eastAsia="Times New Roman" w:hAnsi="Times New Roman" w:cs="Times New Roman"/>
                <w:sz w:val="24"/>
                <w:szCs w:val="24"/>
                <w:lang w:eastAsia="ru-RU"/>
              </w:rPr>
            </w:pPr>
            <w:r w:rsidRPr="00FC79C1">
              <w:rPr>
                <w:rFonts w:ascii="Times New Roman" w:eastAsia="Times New Roman" w:hAnsi="Times New Roman" w:cs="Times New Roman"/>
                <w:b/>
                <w:bCs/>
                <w:spacing w:val="8"/>
                <w:sz w:val="24"/>
                <w:szCs w:val="24"/>
                <w:lang w:eastAsia="ru-RU"/>
              </w:rPr>
              <w:t>Основной срок</w:t>
            </w:r>
            <w:bookmarkStart w:id="0" w:name="_GoBack"/>
            <w:bookmarkEnd w:id="0"/>
          </w:p>
        </w:tc>
        <w:tc>
          <w:tcPr>
            <w:tcW w:w="0" w:type="auto"/>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FC79C1" w:rsidRPr="00FC79C1" w:rsidRDefault="00FC79C1" w:rsidP="00FC79C1">
            <w:pPr>
              <w:spacing w:after="420" w:line="240" w:lineRule="auto"/>
              <w:rPr>
                <w:rFonts w:ascii="Times New Roman" w:eastAsia="Times New Roman" w:hAnsi="Times New Roman" w:cs="Times New Roman"/>
                <w:sz w:val="24"/>
                <w:szCs w:val="24"/>
                <w:lang w:eastAsia="ru-RU"/>
              </w:rPr>
            </w:pPr>
            <w:r w:rsidRPr="00FC79C1">
              <w:rPr>
                <w:rFonts w:ascii="Times New Roman" w:eastAsia="Times New Roman" w:hAnsi="Times New Roman" w:cs="Times New Roman"/>
                <w:sz w:val="24"/>
                <w:szCs w:val="24"/>
                <w:lang w:eastAsia="ru-RU"/>
              </w:rPr>
              <w:t>3 декабря 2025 года</w:t>
            </w:r>
          </w:p>
        </w:tc>
      </w:tr>
      <w:tr w:rsidR="00FC79C1" w:rsidRPr="00FC79C1" w:rsidTr="00FC79C1">
        <w:tc>
          <w:tcPr>
            <w:tcW w:w="3258"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FC79C1" w:rsidRPr="00FC79C1" w:rsidRDefault="00FC79C1" w:rsidP="00FC79C1">
            <w:pPr>
              <w:spacing w:after="420" w:line="240" w:lineRule="auto"/>
              <w:rPr>
                <w:rFonts w:ascii="Times New Roman" w:eastAsia="Times New Roman" w:hAnsi="Times New Roman" w:cs="Times New Roman"/>
                <w:sz w:val="24"/>
                <w:szCs w:val="24"/>
                <w:lang w:eastAsia="ru-RU"/>
              </w:rPr>
            </w:pPr>
            <w:r w:rsidRPr="00FC79C1">
              <w:rPr>
                <w:rFonts w:ascii="Times New Roman" w:eastAsia="Times New Roman" w:hAnsi="Times New Roman" w:cs="Times New Roman"/>
                <w:b/>
                <w:bCs/>
                <w:spacing w:val="8"/>
                <w:sz w:val="24"/>
                <w:szCs w:val="24"/>
                <w:lang w:eastAsia="ru-RU"/>
              </w:rPr>
              <w:t>Дополнительные сроки</w:t>
            </w:r>
          </w:p>
        </w:tc>
        <w:tc>
          <w:tcPr>
            <w:tcW w:w="0" w:type="auto"/>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FC79C1" w:rsidRPr="00FC79C1" w:rsidRDefault="00FC79C1" w:rsidP="00FC79C1">
            <w:pPr>
              <w:spacing w:after="420" w:line="240" w:lineRule="auto"/>
              <w:rPr>
                <w:rFonts w:ascii="Times New Roman" w:eastAsia="Times New Roman" w:hAnsi="Times New Roman" w:cs="Times New Roman"/>
                <w:sz w:val="24"/>
                <w:szCs w:val="24"/>
                <w:lang w:eastAsia="ru-RU"/>
              </w:rPr>
            </w:pPr>
            <w:r w:rsidRPr="00FC79C1">
              <w:rPr>
                <w:rFonts w:ascii="Times New Roman" w:eastAsia="Times New Roman" w:hAnsi="Times New Roman" w:cs="Times New Roman"/>
                <w:sz w:val="24"/>
                <w:szCs w:val="24"/>
                <w:lang w:eastAsia="ru-RU"/>
              </w:rPr>
              <w:t>4 февраля и 8 апреля 2026 года</w:t>
            </w:r>
          </w:p>
        </w:tc>
      </w:tr>
    </w:tbl>
    <w:p w:rsidR="00FC79C1" w:rsidRPr="00FC79C1" w:rsidRDefault="00FC79C1" w:rsidP="00FC79C1">
      <w:pPr>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i/>
          <w:iCs/>
          <w:color w:val="1A1A1A"/>
          <w:sz w:val="23"/>
          <w:szCs w:val="23"/>
          <w:lang w:eastAsia="ru-RU"/>
        </w:rPr>
        <w:t>Итоговое сочинение (изложение) проводится в первую среду декабря последнего года обучения.</w:t>
      </w:r>
    </w:p>
    <w:p w:rsidR="00FC79C1" w:rsidRPr="00FC79C1" w:rsidRDefault="00FC79C1" w:rsidP="00FC79C1">
      <w:pPr>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i/>
          <w:iCs/>
          <w:color w:val="1A1A1A"/>
          <w:sz w:val="23"/>
          <w:szCs w:val="23"/>
          <w:lang w:eastAsia="ru-RU"/>
        </w:rPr>
        <w:t>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FC79C1" w:rsidRPr="00FC79C1" w:rsidRDefault="00FC79C1" w:rsidP="00FC79C1">
      <w:pPr>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i/>
          <w:iCs/>
          <w:color w:val="1A1A1A"/>
          <w:sz w:val="23"/>
          <w:szCs w:val="23"/>
          <w:lang w:eastAsia="ru-RU"/>
        </w:rPr>
        <w:t>1) участники итогового сочинения (изложения) (за исключением лиц, указанных в пункте 24 Порядка), получившие по итоговому сочинению (изложению) неудовлетворительный результат («незачет»);</w:t>
      </w:r>
    </w:p>
    <w:p w:rsidR="00FC79C1" w:rsidRPr="00FC79C1" w:rsidRDefault="00FC79C1" w:rsidP="00FC79C1">
      <w:pPr>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i/>
          <w:iCs/>
          <w:color w:val="1A1A1A"/>
          <w:sz w:val="23"/>
          <w:szCs w:val="23"/>
          <w:lang w:eastAsia="ru-RU"/>
        </w:rPr>
        <w:t>2) участники итогового сочинения (изложения) (за исключением лиц, указанных в пункте 24 Порядка), удаленные с итогового сочинения (изложения) за нарушение требований, установленных подпунктом 1 пункта 28 Порядка;</w:t>
      </w:r>
    </w:p>
    <w:p w:rsidR="00FC79C1" w:rsidRPr="00FC79C1" w:rsidRDefault="00FC79C1" w:rsidP="00FC79C1">
      <w:pPr>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i/>
          <w:iCs/>
          <w:color w:val="1A1A1A"/>
          <w:sz w:val="23"/>
          <w:szCs w:val="23"/>
          <w:lang w:eastAsia="ru-RU"/>
        </w:rPr>
        <w:t>3)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FC79C1" w:rsidRDefault="00FC79C1" w:rsidP="00FC79C1">
      <w:pPr>
        <w:spacing w:after="420" w:line="360" w:lineRule="atLeast"/>
        <w:rPr>
          <w:rFonts w:ascii="Calibri" w:eastAsia="Times New Roman" w:hAnsi="Calibri" w:cs="Calibri"/>
          <w:i/>
          <w:iCs/>
          <w:color w:val="1A1A1A"/>
          <w:sz w:val="23"/>
          <w:szCs w:val="23"/>
          <w:lang w:eastAsia="ru-RU"/>
        </w:rPr>
      </w:pPr>
      <w:r w:rsidRPr="00FC79C1">
        <w:rPr>
          <w:rFonts w:ascii="Calibri" w:eastAsia="Times New Roman" w:hAnsi="Calibri" w:cs="Calibri"/>
          <w:i/>
          <w:iCs/>
          <w:color w:val="1A1A1A"/>
          <w:sz w:val="23"/>
          <w:szCs w:val="23"/>
          <w:lang w:eastAsia="ru-RU"/>
        </w:rPr>
        <w:t>4)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Style w:val="a3"/>
          <w:rFonts w:ascii="Calibri" w:hAnsi="Calibri" w:cs="Calibri"/>
          <w:color w:val="1A1A1A"/>
          <w:spacing w:val="8"/>
          <w:sz w:val="23"/>
          <w:szCs w:val="23"/>
        </w:rPr>
        <w:t>ИТОГОВОЕ СОЧИНЕНИЕ (ИЗЛОЖЕНИЕ) КАК УСЛОВИЕ ДОПУСКА К ГИА-11</w:t>
      </w:r>
      <w:r>
        <w:rPr>
          <w:rFonts w:ascii="Calibri" w:hAnsi="Calibri" w:cs="Calibri"/>
          <w:color w:val="1A1A1A"/>
          <w:sz w:val="23"/>
          <w:szCs w:val="23"/>
        </w:rPr>
        <w:t> проводится для:</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обучающихся XI (XII) классов;</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 xml:space="preserve">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w:t>
      </w:r>
      <w:r>
        <w:rPr>
          <w:rFonts w:ascii="Calibri" w:hAnsi="Calibri" w:cs="Calibri"/>
          <w:color w:val="1A1A1A"/>
          <w:sz w:val="23"/>
          <w:szCs w:val="23"/>
        </w:rPr>
        <w:lastRenderedPageBreak/>
        <w:t>образовательные программы среднего общего образования в форме семейного образования или самообразования;</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обучающихся с ограниченными возможностями здоровья, детей-инвалидов и инвалидов по образовательным программам среднего общего образования.</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Style w:val="a3"/>
          <w:rFonts w:ascii="Calibri" w:hAnsi="Calibri" w:cs="Calibri"/>
          <w:color w:val="1A1A1A"/>
          <w:spacing w:val="8"/>
          <w:sz w:val="23"/>
          <w:szCs w:val="23"/>
        </w:rPr>
        <w:t>ИТОГОВОЕ СОЧИНЕНИЕ В ЦЕЛЯХ ИСПОЛЬЗОВАНИЯ ЕГО РЕЗУЛЬТАТОВ ПРИ ПРИЕМЕ В ОБРАЗОВАТЕЛЬНЫЕ ОРГАНИЗАЦИИ ВЫСШЕГО ОБРАЗОВАНИЯ ПО ЖЕЛАНИЮ </w:t>
      </w:r>
      <w:r>
        <w:rPr>
          <w:rFonts w:ascii="Calibri" w:hAnsi="Calibri" w:cs="Calibri"/>
          <w:color w:val="1A1A1A"/>
          <w:sz w:val="23"/>
          <w:szCs w:val="23"/>
        </w:rPr>
        <w:t>также может проводиться для:</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граждан, имеющих среднее общее образование, полученное в иностранных образовательных организациях;</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лиц, обучающихся по образовательным программам среднего профессионального образования;</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лиц, получающих среднее общее образование в иностранных образовательных организациях;</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lastRenderedPageBreak/>
        <w:t>лиц, допущенных к ГИА-11 в предыдущие годы, но не прошедших ГИА-11 или получивших на ГИА-11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ГИА-11 в дополнительные сроки.</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Style w:val="a3"/>
          <w:rFonts w:ascii="Calibri" w:hAnsi="Calibri" w:cs="Calibri"/>
          <w:color w:val="1A1A1A"/>
          <w:spacing w:val="8"/>
          <w:sz w:val="23"/>
          <w:szCs w:val="23"/>
        </w:rPr>
        <w:t>ИЗЛОЖЕНИЕ ВПРАВЕ ПИСАТЬ СЛЕДУЮЩИЕ КАТЕГОРИИ ЛИЦ:</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обучающиеся XI (XII) классов с ограниченными возможностями здоровья;</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лица, обучающиеся по не имеющей государственной аккредитации образовательной программе среднего общего образования, а также 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ГИА-11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с ограниченными возможностями здоровья;</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дети-инвалиды и инвалиды;</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Style w:val="a3"/>
          <w:rFonts w:ascii="Calibri" w:hAnsi="Calibri" w:cs="Calibri"/>
          <w:color w:val="1A1A1A"/>
          <w:spacing w:val="8"/>
          <w:sz w:val="23"/>
          <w:szCs w:val="23"/>
        </w:rPr>
        <w:t>ПОВТОРНО ДОПУСКАЮТСЯ К НАПИСАНИЮ ИТОГОВОГО СОЧИНЕНИЯ (ИЗЛОЖЕНИЯ) в дополнительные сроки в текущем учебном году:</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обучающиеся XI (XII) классов, лица, проходящие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получившие по итоговому сочинению (изложению) неудовлетворительный результат («незачет»);</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lastRenderedPageBreak/>
        <w:t>обучающиеся XI (XII) классов, лица, проходящие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удаленные с итогового сочинения (изложения) за нарушение требований, установленных пунктом 27 настоящего Порядка;</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Обучающиеся, получившие неудовлетворительный результат («незачет») за итоговое сочинение (изложение),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расписанием проведения итогового сочинения (изложения).</w:t>
      </w:r>
    </w:p>
    <w:p w:rsidR="00FC79C1" w:rsidRDefault="00FC79C1" w:rsidP="00FC79C1">
      <w:pPr>
        <w:pStyle w:val="a4"/>
        <w:shd w:val="clear" w:color="auto" w:fill="FFFFFF"/>
        <w:spacing w:before="0" w:beforeAutospacing="0" w:after="420" w:afterAutospacing="0" w:line="360" w:lineRule="atLeast"/>
        <w:rPr>
          <w:rFonts w:ascii="Calibri" w:hAnsi="Calibri" w:cs="Calibri"/>
          <w:b/>
          <w:color w:val="1A1A1A"/>
          <w:sz w:val="23"/>
          <w:szCs w:val="23"/>
        </w:rPr>
      </w:pPr>
      <w:r>
        <w:rPr>
          <w:rFonts w:ascii="Calibri" w:hAnsi="Calibri" w:cs="Calibri"/>
          <w:b/>
          <w:color w:val="1A1A1A"/>
          <w:sz w:val="23"/>
          <w:szCs w:val="23"/>
        </w:rPr>
        <w:t xml:space="preserve">ПОРЯДОК ПОДАЧИ ЗАЯВЛЕНИЯ </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Для участия в итоговом сочинении (изложении) необходимо подать заявление не позднее чем за две недели до начала проведения итогового сочинения (изложения):</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обучающимся – в образовательные организации, в которых обучающиеся осваивают образовательные программы среднего общего образования;</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лицам, проходящим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 в образовательные организации по выбору указанных лиц;</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лицам, участвующим в итоговом сочинении по желанию – в места регистрации для участия в написании итогового сочинения, определенные органами исполнительной власти субъектов Российской Федерации, осуществляющими государственное управление в сфере образования;</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lastRenderedPageBreak/>
        <w:t>лиц со справкой об обучении, участвующим в итоговом сочинении по желанию — в организации, осуществляющие образовательную деятельность, в которых указанные лица восстанавливаются на срок, необходимый для прохождения ГИА-11.</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Участники итогового сочинения (изложения)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рекомендаций ПМПК.</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Участники итогового сочинения (изложения) – дети-инвалиды и инвалиды — оригинал или надлежащим образом заверенную копию справки, подтверждающей инвалидность.</w:t>
      </w:r>
    </w:p>
    <w:p w:rsidR="00FC79C1" w:rsidRDefault="00FC79C1" w:rsidP="00FC79C1">
      <w:pPr>
        <w:pStyle w:val="a4"/>
        <w:shd w:val="clear" w:color="auto" w:fill="FFFFFF"/>
        <w:spacing w:before="0" w:beforeAutospacing="0" w:after="420" w:afterAutospacing="0" w:line="360" w:lineRule="atLeast"/>
        <w:rPr>
          <w:rFonts w:ascii="Calibri" w:hAnsi="Calibri" w:cs="Calibri"/>
          <w:color w:val="1A1A1A"/>
          <w:sz w:val="23"/>
          <w:szCs w:val="23"/>
        </w:rPr>
      </w:pPr>
      <w:r>
        <w:rPr>
          <w:rFonts w:ascii="Calibri" w:hAnsi="Calibri" w:cs="Calibri"/>
          <w:color w:val="1A1A1A"/>
          <w:sz w:val="23"/>
          <w:szCs w:val="23"/>
        </w:rPr>
        <w:t>Лица, участвующие в сочинении по желанию, самостоятельно выбирают дату участия в итоговом сочинении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rsidR="00FC79C1" w:rsidRDefault="00FC79C1" w:rsidP="00FC79C1">
      <w:pPr>
        <w:pStyle w:val="a4"/>
        <w:shd w:val="clear" w:color="auto" w:fill="FFFFFF"/>
        <w:spacing w:before="0" w:beforeAutospacing="0" w:after="420" w:afterAutospacing="0" w:line="360" w:lineRule="atLeast"/>
        <w:rPr>
          <w:rFonts w:ascii="Calibri" w:hAnsi="Calibri" w:cs="Calibri"/>
          <w:b/>
          <w:color w:val="1A1A1A"/>
          <w:sz w:val="23"/>
          <w:szCs w:val="23"/>
        </w:rPr>
      </w:pPr>
      <w:r>
        <w:rPr>
          <w:rFonts w:ascii="Calibri" w:hAnsi="Calibri" w:cs="Calibri"/>
          <w:b/>
          <w:color w:val="1A1A1A"/>
          <w:sz w:val="23"/>
          <w:szCs w:val="23"/>
        </w:rPr>
        <w:t>ПРОДОЛЖИТЕЛЬНОСТЬ ПРОВЕДЕНИЯ</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Продолжительность написания итогового сочинения (изложения) составляет3 часа 55 минут (235 минут).В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бланков и др.), а также на перенос ассистентом в стандартные бланки записи итогового сочинения (изложения), выполненного слепыми и слабовидящими участниками итогового сочинения (изложения) в специально предусмотренных тетрадях, выполненного в бланках итогового сочинения (изложения) увеличенного размера, итогового сочинения (изложения), выполненного на компьютере, устных итоговых сочинений (изложений) из аудиозаписей.</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Для участников итогового сочинения (изложения) с ОВЗ, в том числе лиц, обучающихся по состоянию здоровья на дому, в медицинских организациях, участников итогового сочинения (изложения) – детей-инвалидов и инвалидов продолжительность написания итогового сочинения (изложения) увеличивается на 1,5 часа.</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местах проведения итогового сочинения (изложения), определенных ОИВ.</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lastRenderedPageBreak/>
        <w:t>Итоговое сочинение (изложение) начинается в 10.00 по местному времени.</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FC79C1" w:rsidRPr="00FC79C1" w:rsidRDefault="00FC79C1" w:rsidP="00FC79C1">
      <w:pPr>
        <w:numPr>
          <w:ilvl w:val="0"/>
          <w:numId w:val="1"/>
        </w:numPr>
        <w:shd w:val="clear" w:color="auto" w:fill="FFFFFF"/>
        <w:spacing w:before="100" w:beforeAutospacing="1" w:after="100" w:afterAutospacing="1" w:line="240" w:lineRule="auto"/>
        <w:ind w:left="300"/>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ручка (</w:t>
      </w:r>
      <w:proofErr w:type="spellStart"/>
      <w:r w:rsidRPr="00FC79C1">
        <w:rPr>
          <w:rFonts w:ascii="Calibri" w:eastAsia="Times New Roman" w:hAnsi="Calibri" w:cs="Calibri"/>
          <w:color w:val="1A1A1A"/>
          <w:sz w:val="23"/>
          <w:szCs w:val="23"/>
          <w:lang w:eastAsia="ru-RU"/>
        </w:rPr>
        <w:t>гелевая</w:t>
      </w:r>
      <w:proofErr w:type="spellEnd"/>
      <w:r w:rsidRPr="00FC79C1">
        <w:rPr>
          <w:rFonts w:ascii="Calibri" w:eastAsia="Times New Roman" w:hAnsi="Calibri" w:cs="Calibri"/>
          <w:color w:val="1A1A1A"/>
          <w:sz w:val="23"/>
          <w:szCs w:val="23"/>
          <w:lang w:eastAsia="ru-RU"/>
        </w:rPr>
        <w:t xml:space="preserve"> или капиллярная с чернилами черного цвета); документ, удостоверяющий личность;</w:t>
      </w:r>
    </w:p>
    <w:p w:rsidR="00FC79C1" w:rsidRPr="00FC79C1" w:rsidRDefault="00FC79C1" w:rsidP="00FC79C1">
      <w:pPr>
        <w:numPr>
          <w:ilvl w:val="0"/>
          <w:numId w:val="1"/>
        </w:numPr>
        <w:shd w:val="clear" w:color="auto" w:fill="FFFFFF"/>
        <w:spacing w:before="100" w:beforeAutospacing="1" w:after="100" w:afterAutospacing="1" w:line="240" w:lineRule="auto"/>
        <w:ind w:left="300"/>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FC79C1" w:rsidRPr="00FC79C1" w:rsidRDefault="00FC79C1" w:rsidP="00FC79C1">
      <w:pPr>
        <w:numPr>
          <w:ilvl w:val="0"/>
          <w:numId w:val="1"/>
        </w:numPr>
        <w:shd w:val="clear" w:color="auto" w:fill="FFFFFF"/>
        <w:spacing w:before="100" w:beforeAutospacing="1" w:after="100" w:afterAutospacing="1" w:line="240" w:lineRule="auto"/>
        <w:ind w:left="300"/>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лекарства (при необходимости);</w:t>
      </w:r>
    </w:p>
    <w:p w:rsidR="00FC79C1" w:rsidRPr="00FC79C1" w:rsidRDefault="00FC79C1" w:rsidP="00FC79C1">
      <w:pPr>
        <w:numPr>
          <w:ilvl w:val="0"/>
          <w:numId w:val="1"/>
        </w:numPr>
        <w:shd w:val="clear" w:color="auto" w:fill="FFFFFF"/>
        <w:spacing w:before="100" w:beforeAutospacing="1" w:after="100" w:afterAutospacing="1" w:line="240" w:lineRule="auto"/>
        <w:ind w:left="300"/>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FC79C1" w:rsidRPr="00FC79C1" w:rsidRDefault="00FC79C1" w:rsidP="00FC79C1">
      <w:pPr>
        <w:numPr>
          <w:ilvl w:val="0"/>
          <w:numId w:val="1"/>
        </w:numPr>
        <w:shd w:val="clear" w:color="auto" w:fill="FFFFFF"/>
        <w:spacing w:before="100" w:beforeAutospacing="1" w:after="100" w:afterAutospacing="1" w:line="240" w:lineRule="auto"/>
        <w:ind w:left="300"/>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инструкция для участников итогового сочинения (изложения);</w:t>
      </w:r>
    </w:p>
    <w:p w:rsidR="00FC79C1" w:rsidRPr="00FC79C1" w:rsidRDefault="00FC79C1" w:rsidP="00FC79C1">
      <w:pPr>
        <w:numPr>
          <w:ilvl w:val="0"/>
          <w:numId w:val="1"/>
        </w:numPr>
        <w:shd w:val="clear" w:color="auto" w:fill="FFFFFF"/>
        <w:spacing w:before="100" w:beforeAutospacing="1" w:after="100" w:afterAutospacing="1" w:line="240" w:lineRule="auto"/>
        <w:ind w:left="300"/>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черновики;</w:t>
      </w:r>
    </w:p>
    <w:p w:rsidR="00FC79C1" w:rsidRPr="00FC79C1" w:rsidRDefault="00FC79C1" w:rsidP="00FC79C1">
      <w:pPr>
        <w:numPr>
          <w:ilvl w:val="0"/>
          <w:numId w:val="1"/>
        </w:numPr>
        <w:shd w:val="clear" w:color="auto" w:fill="FFFFFF"/>
        <w:spacing w:before="100" w:beforeAutospacing="1" w:after="100" w:afterAutospacing="1" w:line="240" w:lineRule="auto"/>
        <w:ind w:left="300"/>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для участников итогового сочинения (изложения) с ОВЗ, участников итогового сочинения (изложения) – детей-инвалидов и инвалидов – специальные технические средства (при необходимости).</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(художественные произведения, дневники, мемуары, публицистика, другие литературные источники).</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 xml:space="preserve">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итогового сочинения (изложения), разработанными </w:t>
      </w:r>
      <w:proofErr w:type="spellStart"/>
      <w:r w:rsidRPr="00FC79C1">
        <w:rPr>
          <w:rFonts w:ascii="Calibri" w:eastAsia="Times New Roman" w:hAnsi="Calibri" w:cs="Calibri"/>
          <w:color w:val="1A1A1A"/>
          <w:sz w:val="23"/>
          <w:szCs w:val="23"/>
          <w:lang w:eastAsia="ru-RU"/>
        </w:rPr>
        <w:t>Рособрнадзором</w:t>
      </w:r>
      <w:proofErr w:type="spellEnd"/>
      <w:r w:rsidRPr="00FC79C1">
        <w:rPr>
          <w:rFonts w:ascii="Calibri" w:eastAsia="Times New Roman" w:hAnsi="Calibri" w:cs="Calibri"/>
          <w:color w:val="1A1A1A"/>
          <w:sz w:val="23"/>
          <w:szCs w:val="23"/>
          <w:lang w:eastAsia="ru-RU"/>
        </w:rPr>
        <w:t>. Результатом проверки итогового сочинения (изложения) является «зачет» или «незачет».</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Проверка итогового сочинения (изложения) и обработка материалов итогового сочинения (изложения) должны завершиться в следующие сроки:</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lastRenderedPageBreak/>
        <w:t>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 xml:space="preserve">2) итоговое сочинение (изложение), проведенное во вторую среду апреля, а также в дополнительную дату, определенную </w:t>
      </w:r>
      <w:proofErr w:type="spellStart"/>
      <w:r w:rsidRPr="00FC79C1">
        <w:rPr>
          <w:rFonts w:ascii="Calibri" w:eastAsia="Times New Roman" w:hAnsi="Calibri" w:cs="Calibri"/>
          <w:color w:val="1A1A1A"/>
          <w:sz w:val="23"/>
          <w:szCs w:val="23"/>
          <w:lang w:eastAsia="ru-RU"/>
        </w:rPr>
        <w:t>Рособрнадзором</w:t>
      </w:r>
      <w:proofErr w:type="spellEnd"/>
      <w:r w:rsidRPr="00FC79C1">
        <w:rPr>
          <w:rFonts w:ascii="Calibri" w:eastAsia="Times New Roman" w:hAnsi="Calibri" w:cs="Calibri"/>
          <w:color w:val="1A1A1A"/>
          <w:sz w:val="23"/>
          <w:szCs w:val="23"/>
          <w:lang w:eastAsia="ru-RU"/>
        </w:rPr>
        <w:t>, — не позднее чем через восемь календарных дней с даты проведения итогового сочинения (изложения).</w:t>
      </w:r>
    </w:p>
    <w:p w:rsidR="00FC79C1" w:rsidRDefault="00FC79C1" w:rsidP="00FC79C1">
      <w:pPr>
        <w:pStyle w:val="a4"/>
        <w:shd w:val="clear" w:color="auto" w:fill="FFFFFF"/>
        <w:spacing w:before="0" w:beforeAutospacing="0" w:after="420" w:afterAutospacing="0" w:line="360" w:lineRule="atLeast"/>
        <w:rPr>
          <w:rFonts w:ascii="Calibri" w:hAnsi="Calibri" w:cs="Calibri"/>
          <w:b/>
          <w:color w:val="1A1A1A"/>
          <w:sz w:val="23"/>
          <w:szCs w:val="23"/>
        </w:rPr>
      </w:pPr>
      <w:r>
        <w:rPr>
          <w:rFonts w:ascii="Calibri" w:hAnsi="Calibri" w:cs="Calibri"/>
          <w:b/>
          <w:color w:val="1A1A1A"/>
          <w:sz w:val="23"/>
          <w:szCs w:val="23"/>
        </w:rPr>
        <w:t>ПОРЯДОК ПРОВЕРКИ И ОЦЕНИВАНИЯ</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Каждое итоговое сочинение (изложение) участников итогового сочинения (изложения) проверяется одним экспертом один раз.</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 xml:space="preserve">К проверке по критериям оценивания, разработанным </w:t>
      </w:r>
      <w:proofErr w:type="spellStart"/>
      <w:r w:rsidRPr="00FC79C1">
        <w:rPr>
          <w:rFonts w:ascii="Calibri" w:eastAsia="Times New Roman" w:hAnsi="Calibri" w:cs="Calibri"/>
          <w:color w:val="1A1A1A"/>
          <w:sz w:val="23"/>
          <w:szCs w:val="23"/>
          <w:lang w:eastAsia="ru-RU"/>
        </w:rPr>
        <w:t>Рособрнадзором</w:t>
      </w:r>
      <w:proofErr w:type="spellEnd"/>
      <w:r w:rsidRPr="00FC79C1">
        <w:rPr>
          <w:rFonts w:ascii="Calibri" w:eastAsia="Times New Roman" w:hAnsi="Calibri" w:cs="Calibri"/>
          <w:color w:val="1A1A1A"/>
          <w:sz w:val="23"/>
          <w:szCs w:val="23"/>
          <w:lang w:eastAsia="ru-RU"/>
        </w:rPr>
        <w:t>, допускаются итоговые сочинения (изложения), соответствующие установленным требованиям.</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b/>
          <w:bCs/>
          <w:color w:val="1A1A1A"/>
          <w:spacing w:val="8"/>
          <w:sz w:val="23"/>
          <w:szCs w:val="23"/>
          <w:lang w:eastAsia="ru-RU"/>
        </w:rPr>
        <w:t>ТРЕБОВАНИЯ К СОЧИНЕНИЮ:</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b/>
          <w:bCs/>
          <w:color w:val="1A1A1A"/>
          <w:spacing w:val="8"/>
          <w:sz w:val="23"/>
          <w:szCs w:val="23"/>
          <w:lang w:eastAsia="ru-RU"/>
        </w:rPr>
        <w:t>Требование № 1. «Объем итогового сочинения»</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Рекомендуемое количество слов – от 350.</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Максимальное количество слов в итоговом сочинении не устанавливается. Если в итоговом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В клетки по всем требованиям (№ 1 и № 2) и критериям оценивания выставляется «незачет». В поле «Результат проверки сочинения (изложения)» ставится «незачет».</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b/>
          <w:bCs/>
          <w:color w:val="1A1A1A"/>
          <w:spacing w:val="8"/>
          <w:sz w:val="23"/>
          <w:szCs w:val="23"/>
          <w:lang w:eastAsia="ru-RU"/>
        </w:rPr>
        <w:t>Требование № 2. «Самостоятельность написания итогового сочинения»</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Итоговое сочинение выполняется самостоятельно.</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lastRenderedPageBreak/>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итогового сочинения.</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Если итоговое сочинение признано несамостоятельным, то выставляется «незачет» за невыполнение требования № 2 и «незачет» за работу в целом (такое итоговое сочинение не проверяется по критериям оценивания).</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b/>
          <w:bCs/>
          <w:color w:val="1A1A1A"/>
          <w:spacing w:val="8"/>
          <w:sz w:val="23"/>
          <w:szCs w:val="23"/>
          <w:lang w:eastAsia="ru-RU"/>
        </w:rPr>
        <w:t>ТРЕБОВАНИЯ К ИЗЛОЖЕНИЮ:</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b/>
          <w:bCs/>
          <w:color w:val="1A1A1A"/>
          <w:spacing w:val="8"/>
          <w:sz w:val="23"/>
          <w:szCs w:val="23"/>
          <w:lang w:eastAsia="ru-RU"/>
        </w:rPr>
        <w:t>Требование № 1. «Объем итогового изложения»</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Рекомендуемое количество слов – от 200.</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Максимальное количество слов в итоговом изложении не устанавливается: участник итогового изложения должен исходить из содержания исходного текста. Если в итоговом изложении менее 150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В клетки по всем требованиям (№ 1 и № 2) и критериям оценивания выставляется «незачет». В поле «Результат проверки сочинения (изложения)» ставится «незачет».</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b/>
          <w:bCs/>
          <w:color w:val="1A1A1A"/>
          <w:spacing w:val="8"/>
          <w:sz w:val="23"/>
          <w:szCs w:val="23"/>
          <w:lang w:eastAsia="ru-RU"/>
        </w:rPr>
        <w:t>Требование № 2. «Самостоятельность написания итогового изложения»</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Итоговое изложение выполняется самостоятельно.</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Не допускается списывание изложения из какого-либо источника (работа другого участника, исходный текст и др.).</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Если итоговое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lastRenderedPageBreak/>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 В клетки по всем критериям оценивания выставляется «незачет». В поле «Результат проверки сочинения (изложения)» ставится «незачет».</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Итоговое сочинение (изложение), соответствующее установленным требованиям, оценивается по критериям.</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w:t>
      </w:r>
    </w:p>
    <w:tbl>
      <w:tblPr>
        <w:tblW w:w="9557" w:type="dxa"/>
        <w:tblBorders>
          <w:top w:val="single" w:sz="6" w:space="0" w:color="D1D1D1"/>
          <w:left w:val="single" w:sz="6" w:space="0" w:color="D1D1D1"/>
          <w:bottom w:val="single" w:sz="2" w:space="0" w:color="D1D1D1"/>
          <w:right w:val="single" w:sz="2" w:space="0" w:color="D1D1D1"/>
        </w:tblBorders>
        <w:tblCellMar>
          <w:top w:w="15" w:type="dxa"/>
          <w:left w:w="15" w:type="dxa"/>
          <w:bottom w:w="15" w:type="dxa"/>
          <w:right w:w="15" w:type="dxa"/>
        </w:tblCellMar>
        <w:tblLook w:val="04A0" w:firstRow="1" w:lastRow="0" w:firstColumn="1" w:lastColumn="0" w:noHBand="0" w:noVBand="1"/>
      </w:tblPr>
      <w:tblGrid>
        <w:gridCol w:w="4250"/>
        <w:gridCol w:w="5307"/>
      </w:tblGrid>
      <w:tr w:rsidR="00FC79C1" w:rsidRPr="00FC79C1" w:rsidTr="00FC79C1">
        <w:tc>
          <w:tcPr>
            <w:tcW w:w="4250"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FC79C1" w:rsidRPr="00FC79C1" w:rsidRDefault="00FC79C1" w:rsidP="00FC79C1">
            <w:pPr>
              <w:spacing w:after="420" w:line="240" w:lineRule="auto"/>
              <w:rPr>
                <w:rFonts w:ascii="Times New Roman" w:eastAsia="Times New Roman" w:hAnsi="Times New Roman" w:cs="Times New Roman"/>
                <w:sz w:val="24"/>
                <w:szCs w:val="24"/>
                <w:lang w:eastAsia="ru-RU"/>
              </w:rPr>
            </w:pPr>
            <w:r w:rsidRPr="00FC79C1">
              <w:rPr>
                <w:rFonts w:ascii="Times New Roman" w:eastAsia="Times New Roman" w:hAnsi="Times New Roman" w:cs="Times New Roman"/>
                <w:b/>
                <w:bCs/>
                <w:spacing w:val="8"/>
                <w:sz w:val="24"/>
                <w:szCs w:val="24"/>
                <w:lang w:eastAsia="ru-RU"/>
              </w:rPr>
              <w:t>Сочинение</w:t>
            </w:r>
          </w:p>
        </w:tc>
        <w:tc>
          <w:tcPr>
            <w:tcW w:w="0" w:type="auto"/>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FC79C1" w:rsidRPr="00FC79C1" w:rsidRDefault="00FC79C1" w:rsidP="00FC79C1">
            <w:pPr>
              <w:spacing w:after="420" w:line="240" w:lineRule="auto"/>
              <w:rPr>
                <w:rFonts w:ascii="Times New Roman" w:eastAsia="Times New Roman" w:hAnsi="Times New Roman" w:cs="Times New Roman"/>
                <w:sz w:val="24"/>
                <w:szCs w:val="24"/>
                <w:lang w:eastAsia="ru-RU"/>
              </w:rPr>
            </w:pPr>
            <w:r w:rsidRPr="00FC79C1">
              <w:rPr>
                <w:rFonts w:ascii="Times New Roman" w:eastAsia="Times New Roman" w:hAnsi="Times New Roman" w:cs="Times New Roman"/>
                <w:b/>
                <w:bCs/>
                <w:spacing w:val="8"/>
                <w:sz w:val="24"/>
                <w:szCs w:val="24"/>
                <w:lang w:eastAsia="ru-RU"/>
              </w:rPr>
              <w:t>Изложение</w:t>
            </w:r>
          </w:p>
        </w:tc>
      </w:tr>
      <w:tr w:rsidR="00FC79C1" w:rsidRPr="00FC79C1" w:rsidTr="00FC79C1">
        <w:tc>
          <w:tcPr>
            <w:tcW w:w="4250"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FC79C1" w:rsidRPr="00FC79C1" w:rsidRDefault="00FC79C1" w:rsidP="00FC79C1">
            <w:pPr>
              <w:spacing w:after="420" w:line="240" w:lineRule="auto"/>
              <w:rPr>
                <w:rFonts w:ascii="Times New Roman" w:eastAsia="Times New Roman" w:hAnsi="Times New Roman" w:cs="Times New Roman"/>
                <w:sz w:val="24"/>
                <w:szCs w:val="24"/>
                <w:lang w:eastAsia="ru-RU"/>
              </w:rPr>
            </w:pPr>
            <w:r w:rsidRPr="00FC79C1">
              <w:rPr>
                <w:rFonts w:ascii="Times New Roman" w:eastAsia="Times New Roman" w:hAnsi="Times New Roman" w:cs="Times New Roman"/>
                <w:sz w:val="24"/>
                <w:szCs w:val="24"/>
                <w:lang w:eastAsia="ru-RU"/>
              </w:rPr>
              <w:t>1. Соответствие теме</w:t>
            </w:r>
          </w:p>
        </w:tc>
        <w:tc>
          <w:tcPr>
            <w:tcW w:w="0" w:type="auto"/>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FC79C1" w:rsidRPr="00FC79C1" w:rsidRDefault="00FC79C1" w:rsidP="00FC79C1">
            <w:pPr>
              <w:spacing w:after="420" w:line="240" w:lineRule="auto"/>
              <w:rPr>
                <w:rFonts w:ascii="Times New Roman" w:eastAsia="Times New Roman" w:hAnsi="Times New Roman" w:cs="Times New Roman"/>
                <w:sz w:val="24"/>
                <w:szCs w:val="24"/>
                <w:lang w:eastAsia="ru-RU"/>
              </w:rPr>
            </w:pPr>
            <w:r w:rsidRPr="00FC79C1">
              <w:rPr>
                <w:rFonts w:ascii="Times New Roman" w:eastAsia="Times New Roman" w:hAnsi="Times New Roman" w:cs="Times New Roman"/>
                <w:sz w:val="24"/>
                <w:szCs w:val="24"/>
                <w:lang w:eastAsia="ru-RU"/>
              </w:rPr>
              <w:t>1. Содержание изложения</w:t>
            </w:r>
          </w:p>
        </w:tc>
      </w:tr>
      <w:tr w:rsidR="00FC79C1" w:rsidRPr="00FC79C1" w:rsidTr="00FC79C1">
        <w:tc>
          <w:tcPr>
            <w:tcW w:w="4250"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FC79C1" w:rsidRPr="00FC79C1" w:rsidRDefault="00FC79C1" w:rsidP="00FC79C1">
            <w:pPr>
              <w:spacing w:after="420" w:line="240" w:lineRule="auto"/>
              <w:rPr>
                <w:rFonts w:ascii="Times New Roman" w:eastAsia="Times New Roman" w:hAnsi="Times New Roman" w:cs="Times New Roman"/>
                <w:sz w:val="24"/>
                <w:szCs w:val="24"/>
                <w:lang w:eastAsia="ru-RU"/>
              </w:rPr>
            </w:pPr>
            <w:r w:rsidRPr="00FC79C1">
              <w:rPr>
                <w:rFonts w:ascii="Times New Roman" w:eastAsia="Times New Roman" w:hAnsi="Times New Roman" w:cs="Times New Roman"/>
                <w:sz w:val="24"/>
                <w:szCs w:val="24"/>
                <w:lang w:eastAsia="ru-RU"/>
              </w:rPr>
              <w:t>2. Аргументация. Привлечение литературного материала</w:t>
            </w:r>
          </w:p>
        </w:tc>
        <w:tc>
          <w:tcPr>
            <w:tcW w:w="0" w:type="auto"/>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FC79C1" w:rsidRPr="00FC79C1" w:rsidRDefault="00FC79C1" w:rsidP="00FC79C1">
            <w:pPr>
              <w:spacing w:after="420" w:line="240" w:lineRule="auto"/>
              <w:rPr>
                <w:rFonts w:ascii="Times New Roman" w:eastAsia="Times New Roman" w:hAnsi="Times New Roman" w:cs="Times New Roman"/>
                <w:sz w:val="24"/>
                <w:szCs w:val="24"/>
                <w:lang w:eastAsia="ru-RU"/>
              </w:rPr>
            </w:pPr>
            <w:r w:rsidRPr="00FC79C1">
              <w:rPr>
                <w:rFonts w:ascii="Times New Roman" w:eastAsia="Times New Roman" w:hAnsi="Times New Roman" w:cs="Times New Roman"/>
                <w:sz w:val="24"/>
                <w:szCs w:val="24"/>
                <w:lang w:eastAsia="ru-RU"/>
              </w:rPr>
              <w:t>2. Логичность изложения</w:t>
            </w:r>
          </w:p>
        </w:tc>
      </w:tr>
      <w:tr w:rsidR="00FC79C1" w:rsidRPr="00FC79C1" w:rsidTr="00FC79C1">
        <w:tc>
          <w:tcPr>
            <w:tcW w:w="4250"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FC79C1" w:rsidRPr="00FC79C1" w:rsidRDefault="00FC79C1" w:rsidP="00FC79C1">
            <w:pPr>
              <w:spacing w:after="420" w:line="240" w:lineRule="auto"/>
              <w:rPr>
                <w:rFonts w:ascii="Times New Roman" w:eastAsia="Times New Roman" w:hAnsi="Times New Roman" w:cs="Times New Roman"/>
                <w:sz w:val="24"/>
                <w:szCs w:val="24"/>
                <w:lang w:eastAsia="ru-RU"/>
              </w:rPr>
            </w:pPr>
            <w:r w:rsidRPr="00FC79C1">
              <w:rPr>
                <w:rFonts w:ascii="Times New Roman" w:eastAsia="Times New Roman" w:hAnsi="Times New Roman" w:cs="Times New Roman"/>
                <w:sz w:val="24"/>
                <w:szCs w:val="24"/>
                <w:lang w:eastAsia="ru-RU"/>
              </w:rPr>
              <w:t>3. Композиция и логика рассуждения</w:t>
            </w:r>
          </w:p>
        </w:tc>
        <w:tc>
          <w:tcPr>
            <w:tcW w:w="0" w:type="auto"/>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FC79C1" w:rsidRPr="00FC79C1" w:rsidRDefault="00FC79C1" w:rsidP="00FC79C1">
            <w:pPr>
              <w:spacing w:after="420" w:line="240" w:lineRule="auto"/>
              <w:rPr>
                <w:rFonts w:ascii="Times New Roman" w:eastAsia="Times New Roman" w:hAnsi="Times New Roman" w:cs="Times New Roman"/>
                <w:sz w:val="24"/>
                <w:szCs w:val="24"/>
                <w:lang w:eastAsia="ru-RU"/>
              </w:rPr>
            </w:pPr>
            <w:r w:rsidRPr="00FC79C1">
              <w:rPr>
                <w:rFonts w:ascii="Times New Roman" w:eastAsia="Times New Roman" w:hAnsi="Times New Roman" w:cs="Times New Roman"/>
                <w:sz w:val="24"/>
                <w:szCs w:val="24"/>
                <w:lang w:eastAsia="ru-RU"/>
              </w:rPr>
              <w:t>3. Использование элементов стиля исходного текста</w:t>
            </w:r>
          </w:p>
        </w:tc>
      </w:tr>
      <w:tr w:rsidR="00FC79C1" w:rsidRPr="00FC79C1" w:rsidTr="00FC79C1">
        <w:tc>
          <w:tcPr>
            <w:tcW w:w="4250"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FC79C1" w:rsidRPr="00FC79C1" w:rsidRDefault="00FC79C1" w:rsidP="00FC79C1">
            <w:pPr>
              <w:spacing w:after="420" w:line="240" w:lineRule="auto"/>
              <w:rPr>
                <w:rFonts w:ascii="Times New Roman" w:eastAsia="Times New Roman" w:hAnsi="Times New Roman" w:cs="Times New Roman"/>
                <w:sz w:val="24"/>
                <w:szCs w:val="24"/>
                <w:lang w:eastAsia="ru-RU"/>
              </w:rPr>
            </w:pPr>
            <w:r w:rsidRPr="00FC79C1">
              <w:rPr>
                <w:rFonts w:ascii="Times New Roman" w:eastAsia="Times New Roman" w:hAnsi="Times New Roman" w:cs="Times New Roman"/>
                <w:sz w:val="24"/>
                <w:szCs w:val="24"/>
                <w:lang w:eastAsia="ru-RU"/>
              </w:rPr>
              <w:t>4. Качество письменной речи</w:t>
            </w:r>
          </w:p>
        </w:tc>
        <w:tc>
          <w:tcPr>
            <w:tcW w:w="0" w:type="auto"/>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FC79C1" w:rsidRPr="00FC79C1" w:rsidRDefault="00FC79C1" w:rsidP="00FC79C1">
            <w:pPr>
              <w:spacing w:after="420" w:line="240" w:lineRule="auto"/>
              <w:rPr>
                <w:rFonts w:ascii="Times New Roman" w:eastAsia="Times New Roman" w:hAnsi="Times New Roman" w:cs="Times New Roman"/>
                <w:sz w:val="24"/>
                <w:szCs w:val="24"/>
                <w:lang w:eastAsia="ru-RU"/>
              </w:rPr>
            </w:pPr>
          </w:p>
        </w:tc>
      </w:tr>
      <w:tr w:rsidR="00FC79C1" w:rsidRPr="00FC79C1" w:rsidTr="00FC79C1">
        <w:tc>
          <w:tcPr>
            <w:tcW w:w="4250" w:type="dxa"/>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FC79C1" w:rsidRPr="00FC79C1" w:rsidRDefault="00FC79C1" w:rsidP="00FC79C1">
            <w:pPr>
              <w:spacing w:after="420" w:line="240" w:lineRule="auto"/>
              <w:rPr>
                <w:rFonts w:ascii="Times New Roman" w:eastAsia="Times New Roman" w:hAnsi="Times New Roman" w:cs="Times New Roman"/>
                <w:sz w:val="24"/>
                <w:szCs w:val="24"/>
                <w:lang w:eastAsia="ru-RU"/>
              </w:rPr>
            </w:pPr>
            <w:r w:rsidRPr="00FC79C1">
              <w:rPr>
                <w:rFonts w:ascii="Times New Roman" w:eastAsia="Times New Roman" w:hAnsi="Times New Roman" w:cs="Times New Roman"/>
                <w:sz w:val="24"/>
                <w:szCs w:val="24"/>
                <w:lang w:eastAsia="ru-RU"/>
              </w:rPr>
              <w:t>5. Грамотность</w:t>
            </w:r>
          </w:p>
        </w:tc>
        <w:tc>
          <w:tcPr>
            <w:tcW w:w="0" w:type="auto"/>
            <w:tcBorders>
              <w:top w:val="single" w:sz="2" w:space="0" w:color="D1D1D1"/>
              <w:left w:val="single" w:sz="2" w:space="0" w:color="D1D1D1"/>
              <w:bottom w:val="single" w:sz="6" w:space="0" w:color="D1D1D1"/>
              <w:right w:val="single" w:sz="6" w:space="0" w:color="D1D1D1"/>
            </w:tcBorders>
            <w:tcMar>
              <w:top w:w="105" w:type="dxa"/>
              <w:left w:w="105" w:type="dxa"/>
              <w:bottom w:w="105" w:type="dxa"/>
              <w:right w:w="105" w:type="dxa"/>
            </w:tcMar>
            <w:vAlign w:val="center"/>
            <w:hideMark/>
          </w:tcPr>
          <w:p w:rsidR="00FC79C1" w:rsidRPr="00FC79C1" w:rsidRDefault="00FC79C1" w:rsidP="00FC79C1">
            <w:pPr>
              <w:spacing w:after="420" w:line="240" w:lineRule="auto"/>
              <w:rPr>
                <w:rFonts w:ascii="Times New Roman" w:eastAsia="Times New Roman" w:hAnsi="Times New Roman" w:cs="Times New Roman"/>
                <w:sz w:val="24"/>
                <w:szCs w:val="24"/>
                <w:lang w:eastAsia="ru-RU"/>
              </w:rPr>
            </w:pPr>
          </w:p>
        </w:tc>
      </w:tr>
    </w:tbl>
    <w:p w:rsid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Для получения оценки «зачет» необходимо иметь положительный результат по трем критериям (по критериям № 1 и № 2 – в обязательном порядке), а также «зачет» по одному из других критериев.</w:t>
      </w:r>
    </w:p>
    <w:p w:rsidR="00FC79C1" w:rsidRDefault="00FC79C1" w:rsidP="00FC79C1">
      <w:pPr>
        <w:shd w:val="clear" w:color="auto" w:fill="FFFFFF"/>
        <w:spacing w:after="420" w:line="360" w:lineRule="atLeast"/>
        <w:rPr>
          <w:rFonts w:ascii="Calibri" w:eastAsia="Times New Roman" w:hAnsi="Calibri" w:cs="Calibri"/>
          <w:b/>
          <w:color w:val="1A1A1A"/>
          <w:sz w:val="23"/>
          <w:szCs w:val="23"/>
          <w:lang w:eastAsia="ru-RU"/>
        </w:rPr>
      </w:pPr>
      <w:r w:rsidRPr="00FC79C1">
        <w:rPr>
          <w:rFonts w:ascii="Calibri" w:eastAsia="Times New Roman" w:hAnsi="Calibri" w:cs="Calibri"/>
          <w:b/>
          <w:color w:val="1A1A1A"/>
          <w:sz w:val="23"/>
          <w:szCs w:val="23"/>
          <w:lang w:eastAsia="ru-RU"/>
        </w:rPr>
        <w:t>ОЗНАКОМЛЕНИЕ С РЕЗУЛЬТАТАМИ</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lastRenderedPageBreak/>
        <w:t>С результатами итогового сочинения (изложения) участники итогового сочинения (изложения) могут ознакомиться в образовательных организациях или в местах регистрации для участия в итоговом сочинении (изложении).</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По решению ОИВ ознакомление участников с результатами итогового сочинения (изложения) может быть организовано в сети «Интернет» в соответствии с требованиями законодательства Российской Федерации в области защиты персональных данных.</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Итоговое сочинение (изложение) как допуск к ГИА – бессрочно.</w:t>
      </w:r>
    </w:p>
    <w:p w:rsidR="00FC79C1" w:rsidRDefault="00FC79C1" w:rsidP="00FC79C1">
      <w:pPr>
        <w:pStyle w:val="2"/>
        <w:shd w:val="clear" w:color="auto" w:fill="FFFFFF"/>
        <w:spacing w:before="0" w:beforeAutospacing="0" w:after="292" w:afterAutospacing="0"/>
        <w:rPr>
          <w:rFonts w:ascii="Calibri" w:hAnsi="Calibri" w:cs="Calibri"/>
          <w:b w:val="0"/>
          <w:bCs w:val="0"/>
          <w:color w:val="2B2B2B"/>
        </w:rPr>
      </w:pPr>
      <w:r>
        <w:rPr>
          <w:rStyle w:val="a3"/>
          <w:rFonts w:ascii="Calibri" w:hAnsi="Calibri" w:cs="Calibri"/>
          <w:b/>
          <w:bCs/>
          <w:color w:val="2B2B2B"/>
          <w:spacing w:val="8"/>
        </w:rPr>
        <w:t>ПРЕДОСТАВЛЕНИЕ ИТОГОВОГО СОЧИНЕНИЯ В ВУЗЫ В КАЧЕСТВЕ ИНДИВИДУАЛЬНОГО ДОСТИЖЕНИЯ</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rsidR="00FC79C1" w:rsidRPr="00FC79C1" w:rsidRDefault="00FC79C1" w:rsidP="00FC79C1">
      <w:pPr>
        <w:shd w:val="clear" w:color="auto" w:fill="FFFFFF"/>
        <w:spacing w:after="420" w:line="360" w:lineRule="atLeast"/>
        <w:rPr>
          <w:rFonts w:ascii="Calibri" w:eastAsia="Times New Roman" w:hAnsi="Calibri" w:cs="Calibri"/>
          <w:color w:val="1A1A1A"/>
          <w:sz w:val="23"/>
          <w:szCs w:val="23"/>
          <w:lang w:eastAsia="ru-RU"/>
        </w:rPr>
      </w:pPr>
      <w:r w:rsidRPr="00FC79C1">
        <w:rPr>
          <w:rFonts w:ascii="Calibri" w:eastAsia="Times New Roman" w:hAnsi="Calibri" w:cs="Calibri"/>
          <w:color w:val="1A1A1A"/>
          <w:sz w:val="23"/>
          <w:szCs w:val="23"/>
          <w:lang w:eastAsia="ru-RU"/>
        </w:rPr>
        <w:t xml:space="preserve">В соответствии с пунктом 33 Порядка приема в рамках приема на обучение по программам </w:t>
      </w:r>
      <w:proofErr w:type="spellStart"/>
      <w:r w:rsidRPr="00FC79C1">
        <w:rPr>
          <w:rFonts w:ascii="Calibri" w:eastAsia="Times New Roman" w:hAnsi="Calibri" w:cs="Calibri"/>
          <w:color w:val="1A1A1A"/>
          <w:sz w:val="23"/>
          <w:szCs w:val="23"/>
          <w:lang w:eastAsia="ru-RU"/>
        </w:rPr>
        <w:t>бакалавриата</w:t>
      </w:r>
      <w:proofErr w:type="spellEnd"/>
      <w:r w:rsidRPr="00FC79C1">
        <w:rPr>
          <w:rFonts w:ascii="Calibri" w:eastAsia="Times New Roman" w:hAnsi="Calibri" w:cs="Calibri"/>
          <w:color w:val="1A1A1A"/>
          <w:sz w:val="23"/>
          <w:szCs w:val="23"/>
          <w:lang w:eastAsia="ru-RU"/>
        </w:rPr>
        <w:t xml:space="preserve">, программам </w:t>
      </w:r>
      <w:proofErr w:type="spellStart"/>
      <w:r w:rsidRPr="00FC79C1">
        <w:rPr>
          <w:rFonts w:ascii="Calibri" w:eastAsia="Times New Roman" w:hAnsi="Calibri" w:cs="Calibri"/>
          <w:color w:val="1A1A1A"/>
          <w:sz w:val="23"/>
          <w:szCs w:val="23"/>
          <w:lang w:eastAsia="ru-RU"/>
        </w:rPr>
        <w:t>специалитета</w:t>
      </w:r>
      <w:proofErr w:type="spellEnd"/>
      <w:r w:rsidRPr="00FC79C1">
        <w:rPr>
          <w:rFonts w:ascii="Calibri" w:eastAsia="Times New Roman" w:hAnsi="Calibri" w:cs="Calibri"/>
          <w:color w:val="1A1A1A"/>
          <w:sz w:val="23"/>
          <w:szCs w:val="23"/>
          <w:lang w:eastAsia="ru-RU"/>
        </w:rPr>
        <w:t xml:space="preserve"> образовательная организация высшего образования может начислять баллы за оценку, выставленную образовательной организацией высшего образования по результатам проверки итогового сочинения, являющегося условием допуска к ГИА. Сумма баллов, начисленных поступающему за индивидуальные достижения, не может быть более 10 баллов. Баллы, начисленные за индивидуальные достижения, включаются в сумму конкурсных баллов. Перечень индивидуальных достижений, учитываемых при равенстве поступающих по критериям ранжирования, указанным в подпунктах 1-4 пункта 76, в подпунктах 1-4 пункта 77 и подпунктах 1-3 пункта 97.9 Порядка приема, устанавливается образовательной организацией высшего образования самостоятельно. В случае равенства поступающих по указанным достижениям перечень таких достижений может быть дополнен в период проведения приема.</w:t>
      </w:r>
    </w:p>
    <w:p w:rsidR="00FC79C1" w:rsidRPr="00FC79C1" w:rsidRDefault="00FC79C1" w:rsidP="00FC79C1">
      <w:pPr>
        <w:shd w:val="clear" w:color="auto" w:fill="FFFFFF"/>
        <w:spacing w:after="420" w:line="360" w:lineRule="atLeast"/>
        <w:rPr>
          <w:rFonts w:ascii="Calibri" w:eastAsia="Times New Roman" w:hAnsi="Calibri" w:cs="Calibri"/>
          <w:b/>
          <w:color w:val="1A1A1A"/>
          <w:sz w:val="23"/>
          <w:szCs w:val="23"/>
          <w:lang w:eastAsia="ru-RU"/>
        </w:rPr>
      </w:pPr>
    </w:p>
    <w:p w:rsidR="00FC79C1" w:rsidRPr="00FC79C1" w:rsidRDefault="00FC79C1" w:rsidP="00FC79C1">
      <w:pPr>
        <w:pStyle w:val="a4"/>
        <w:shd w:val="clear" w:color="auto" w:fill="FFFFFF"/>
        <w:spacing w:before="0" w:beforeAutospacing="0" w:after="420" w:afterAutospacing="0" w:line="360" w:lineRule="atLeast"/>
        <w:rPr>
          <w:rFonts w:ascii="Calibri" w:hAnsi="Calibri" w:cs="Calibri"/>
          <w:b/>
          <w:color w:val="1A1A1A"/>
          <w:sz w:val="23"/>
          <w:szCs w:val="23"/>
        </w:rPr>
      </w:pPr>
    </w:p>
    <w:p w:rsidR="00FC79C1" w:rsidRPr="00FC79C1" w:rsidRDefault="00FC79C1" w:rsidP="00FC79C1">
      <w:pPr>
        <w:spacing w:after="420" w:line="360" w:lineRule="atLeast"/>
        <w:rPr>
          <w:rFonts w:ascii="Calibri" w:eastAsia="Times New Roman" w:hAnsi="Calibri" w:cs="Calibri"/>
          <w:color w:val="1A1A1A"/>
          <w:sz w:val="23"/>
          <w:szCs w:val="23"/>
          <w:lang w:eastAsia="ru-RU"/>
        </w:rPr>
      </w:pPr>
    </w:p>
    <w:p w:rsidR="00811000" w:rsidRDefault="00811000"/>
    <w:sectPr w:rsidR="00811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8653D"/>
    <w:multiLevelType w:val="multilevel"/>
    <w:tmpl w:val="2422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203"/>
    <w:rsid w:val="0030188D"/>
    <w:rsid w:val="003D0203"/>
    <w:rsid w:val="00811000"/>
    <w:rsid w:val="00FC7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9A8FA"/>
  <w15:chartTrackingRefBased/>
  <w15:docId w15:val="{1079DEE8-AFBD-4903-B6C3-C7852D71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C79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C79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79C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C79C1"/>
    <w:rPr>
      <w:rFonts w:ascii="Times New Roman" w:eastAsia="Times New Roman" w:hAnsi="Times New Roman" w:cs="Times New Roman"/>
      <w:b/>
      <w:bCs/>
      <w:sz w:val="36"/>
      <w:szCs w:val="36"/>
      <w:lang w:eastAsia="ru-RU"/>
    </w:rPr>
  </w:style>
  <w:style w:type="character" w:styleId="a3">
    <w:name w:val="Strong"/>
    <w:basedOn w:val="a0"/>
    <w:uiPriority w:val="22"/>
    <w:qFormat/>
    <w:rsid w:val="00FC79C1"/>
    <w:rPr>
      <w:b/>
      <w:bCs/>
    </w:rPr>
  </w:style>
  <w:style w:type="paragraph" w:styleId="a4">
    <w:name w:val="Normal (Web)"/>
    <w:basedOn w:val="a"/>
    <w:uiPriority w:val="99"/>
    <w:semiHidden/>
    <w:unhideWhenUsed/>
    <w:rsid w:val="00FC79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FC79C1"/>
    <w:rPr>
      <w:i/>
      <w:iCs/>
    </w:rPr>
  </w:style>
  <w:style w:type="paragraph" w:customStyle="1" w:styleId="has-normal-font-size">
    <w:name w:val="has-normal-font-size"/>
    <w:basedOn w:val="a"/>
    <w:rsid w:val="00FC79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337376">
      <w:bodyDiv w:val="1"/>
      <w:marLeft w:val="0"/>
      <w:marRight w:val="0"/>
      <w:marTop w:val="0"/>
      <w:marBottom w:val="0"/>
      <w:divBdr>
        <w:top w:val="none" w:sz="0" w:space="0" w:color="auto"/>
        <w:left w:val="none" w:sz="0" w:space="0" w:color="auto"/>
        <w:bottom w:val="none" w:sz="0" w:space="0" w:color="auto"/>
        <w:right w:val="none" w:sz="0" w:space="0" w:color="auto"/>
      </w:divBdr>
    </w:div>
    <w:div w:id="569190944">
      <w:bodyDiv w:val="1"/>
      <w:marLeft w:val="0"/>
      <w:marRight w:val="0"/>
      <w:marTop w:val="0"/>
      <w:marBottom w:val="0"/>
      <w:divBdr>
        <w:top w:val="none" w:sz="0" w:space="0" w:color="auto"/>
        <w:left w:val="none" w:sz="0" w:space="0" w:color="auto"/>
        <w:bottom w:val="none" w:sz="0" w:space="0" w:color="auto"/>
        <w:right w:val="none" w:sz="0" w:space="0" w:color="auto"/>
      </w:divBdr>
    </w:div>
    <w:div w:id="933788027">
      <w:bodyDiv w:val="1"/>
      <w:marLeft w:val="0"/>
      <w:marRight w:val="0"/>
      <w:marTop w:val="0"/>
      <w:marBottom w:val="0"/>
      <w:divBdr>
        <w:top w:val="none" w:sz="0" w:space="0" w:color="auto"/>
        <w:left w:val="none" w:sz="0" w:space="0" w:color="auto"/>
        <w:bottom w:val="none" w:sz="0" w:space="0" w:color="auto"/>
        <w:right w:val="none" w:sz="0" w:space="0" w:color="auto"/>
      </w:divBdr>
    </w:div>
    <w:div w:id="1410301789">
      <w:bodyDiv w:val="1"/>
      <w:marLeft w:val="0"/>
      <w:marRight w:val="0"/>
      <w:marTop w:val="0"/>
      <w:marBottom w:val="0"/>
      <w:divBdr>
        <w:top w:val="none" w:sz="0" w:space="0" w:color="auto"/>
        <w:left w:val="none" w:sz="0" w:space="0" w:color="auto"/>
        <w:bottom w:val="none" w:sz="0" w:space="0" w:color="auto"/>
        <w:right w:val="none" w:sz="0" w:space="0" w:color="auto"/>
      </w:divBdr>
    </w:div>
    <w:div w:id="1435636173">
      <w:bodyDiv w:val="1"/>
      <w:marLeft w:val="0"/>
      <w:marRight w:val="0"/>
      <w:marTop w:val="0"/>
      <w:marBottom w:val="0"/>
      <w:divBdr>
        <w:top w:val="none" w:sz="0" w:space="0" w:color="auto"/>
        <w:left w:val="none" w:sz="0" w:space="0" w:color="auto"/>
        <w:bottom w:val="none" w:sz="0" w:space="0" w:color="auto"/>
        <w:right w:val="none" w:sz="0" w:space="0" w:color="auto"/>
      </w:divBdr>
    </w:div>
    <w:div w:id="1572429034">
      <w:bodyDiv w:val="1"/>
      <w:marLeft w:val="0"/>
      <w:marRight w:val="0"/>
      <w:marTop w:val="0"/>
      <w:marBottom w:val="0"/>
      <w:divBdr>
        <w:top w:val="none" w:sz="0" w:space="0" w:color="auto"/>
        <w:left w:val="none" w:sz="0" w:space="0" w:color="auto"/>
        <w:bottom w:val="none" w:sz="0" w:space="0" w:color="auto"/>
        <w:right w:val="none" w:sz="0" w:space="0" w:color="auto"/>
      </w:divBdr>
      <w:divsChild>
        <w:div w:id="765927328">
          <w:marLeft w:val="0"/>
          <w:marRight w:val="0"/>
          <w:marTop w:val="0"/>
          <w:marBottom w:val="0"/>
          <w:divBdr>
            <w:top w:val="none" w:sz="0" w:space="0" w:color="D1D1D1"/>
            <w:left w:val="none" w:sz="0" w:space="0" w:color="D1D1D1"/>
            <w:bottom w:val="none" w:sz="0" w:space="0" w:color="D1D1D1"/>
            <w:right w:val="none" w:sz="0" w:space="0" w:color="D1D1D1"/>
          </w:divBdr>
          <w:divsChild>
            <w:div w:id="1324161497">
              <w:marLeft w:val="0"/>
              <w:marRight w:val="0"/>
              <w:marTop w:val="0"/>
              <w:marBottom w:val="0"/>
              <w:divBdr>
                <w:top w:val="none" w:sz="0" w:space="0" w:color="auto"/>
                <w:left w:val="none" w:sz="0" w:space="0" w:color="auto"/>
                <w:bottom w:val="none" w:sz="0" w:space="0" w:color="auto"/>
                <w:right w:val="none" w:sz="0" w:space="0" w:color="auto"/>
              </w:divBdr>
              <w:divsChild>
                <w:div w:id="14188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54282">
      <w:bodyDiv w:val="1"/>
      <w:marLeft w:val="0"/>
      <w:marRight w:val="0"/>
      <w:marTop w:val="0"/>
      <w:marBottom w:val="0"/>
      <w:divBdr>
        <w:top w:val="none" w:sz="0" w:space="0" w:color="auto"/>
        <w:left w:val="none" w:sz="0" w:space="0" w:color="auto"/>
        <w:bottom w:val="none" w:sz="0" w:space="0" w:color="auto"/>
        <w:right w:val="none" w:sz="0" w:space="0" w:color="auto"/>
      </w:divBdr>
    </w:div>
    <w:div w:id="180245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2794</Words>
  <Characters>15928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Zinoveva</dc:creator>
  <cp:keywords/>
  <dc:description/>
  <cp:lastModifiedBy>Tamara Zinoveva</cp:lastModifiedBy>
  <cp:revision>2</cp:revision>
  <dcterms:created xsi:type="dcterms:W3CDTF">2025-12-16T04:35:00Z</dcterms:created>
  <dcterms:modified xsi:type="dcterms:W3CDTF">2025-12-16T04:35:00Z</dcterms:modified>
</cp:coreProperties>
</file>