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CE" w:rsidRPr="009E590B" w:rsidRDefault="00783ECE" w:rsidP="00783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CE" w:rsidRPr="009E590B" w:rsidRDefault="00783ECE" w:rsidP="00783ECE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CE" w:rsidRPr="009E590B" w:rsidRDefault="00783ECE" w:rsidP="00783ECE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CE" w:rsidRPr="009E590B" w:rsidRDefault="00783ECE" w:rsidP="00783ECE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CE" w:rsidRPr="009E590B" w:rsidRDefault="00783ECE" w:rsidP="00783ECE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190" w:rsidRDefault="00B25190" w:rsidP="00B2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90" w:rsidRDefault="005F795A" w:rsidP="00B2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5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BF93AB9" wp14:editId="6B410D7A">
            <wp:extent cx="5624555" cy="762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949" cy="76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D7" w:rsidRPr="00B25190" w:rsidRDefault="00783ECE" w:rsidP="00BE6F73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A62FD7" w:rsidRPr="00B25190" w:rsidSect="00BE6F73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B25190">
        <w:rPr>
          <w:rFonts w:ascii="Times New Roman" w:hAnsi="Times New Roman" w:cs="Times New Roman"/>
          <w:b/>
          <w:sz w:val="32"/>
          <w:szCs w:val="32"/>
        </w:rPr>
        <w:t>Тематическое  планирование.</w:t>
      </w:r>
      <w:r w:rsidR="00B251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5190">
        <w:rPr>
          <w:rFonts w:ascii="Times New Roman" w:hAnsi="Times New Roman" w:cs="Times New Roman"/>
          <w:b/>
          <w:sz w:val="32"/>
          <w:szCs w:val="32"/>
        </w:rPr>
        <w:t xml:space="preserve">8 класс.       </w:t>
      </w:r>
    </w:p>
    <w:tbl>
      <w:tblPr>
        <w:tblStyle w:val="a3"/>
        <w:tblpPr w:leftFromText="180" w:rightFromText="180" w:vertAnchor="text" w:horzAnchor="margin" w:tblpXSpec="center" w:tblpY="-1700"/>
        <w:tblW w:w="15276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3827"/>
        <w:gridCol w:w="4536"/>
        <w:gridCol w:w="1560"/>
      </w:tblGrid>
      <w:tr w:rsidR="00A62FD7" w:rsidRPr="009E590B" w:rsidTr="00A62FD7">
        <w:trPr>
          <w:trHeight w:val="1691"/>
        </w:trPr>
        <w:tc>
          <w:tcPr>
            <w:tcW w:w="1384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1(1)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 и культура.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и её особенности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Исконно русская лексика: слова общеиндоевропейского фонда, слова общеславянского языка, древнерусские слова, собственно русские слова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 русские слова как база и основной источник развития лексики русского литературного языка.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приводить примеры, которые доказывают, что изучение русского языка позволяет лучше узнать историю и культуру страны;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выявлять единицы языка с национально-культурным компонентом значения в текстах;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характеризовать лексику русского языка с точки зрения происхождения (с использованием словарей);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понимать и комментировать основные активные процессы в современном русском языке;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Роль старославянизмов в развитии русского литературного языка и их признаки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Стилистически нейтральные, книжные, устаревшие старославянизмы. Орфографический и пунктуационный практикум</w:t>
            </w: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изученного, с использованием словарей); сфере функционирования;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комментировать роль старославянского языка в развитии русского литературного языка;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  комментировать исторические особенности русского речевого этикета (обращение);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объяснять происхождение названий русских городов (в рамках изученного); 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2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Иноязычные слова в разговорной речи, дисплейных текстах,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публицистике.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Иноязычная лексика в русском языке. Характеристика заимствованных слов по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языку источнику (из славянских и неславянских языков), времени вхождения (самые древние и более поздние; в рамках изученного, с использованием словарей), сфере функционирования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Иноязычная лексика в разговорной речи, в дисплейных текстах, современной публицистике. Орфографический и пунктуационный практикум.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  понимать и комментировать основные активные процессы в современном русском языке;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3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Речевой этикет в русской культуре и его основные особенности.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Речевой этикет. Благопожелание как ключевая идея речевого этикета. Речевой этикет и вежливость.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«Ты» и «вы» в русском речевом этикете и в западноевропейском, американском речевых этикетах. Орфографический и пунктуационный практикум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  комментировать исторические особенности русского речевого этикета (обращение);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Русский человек в обращении к другим.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 1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другого и себя, обращение к знакомому и незнакомому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Специфика приветствий, традиционная тематика бесед у русских и других народов. Орфографический и пунктуационный практикум.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раздела. Обобщение материала. Представление проектов, результатов исследовательской работы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  комментировать исторические особенности русского речевого этикета (обращение);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объяснять происхождение названий русских городов (в рамках изученного); 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речи.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орфоэпические и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акцентологические ошибки в современной речи 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Произношение гласных [э], [о] после мягких согласных и шипящих; безударный [о] в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словах иностранного происхождения; произношение парных по твёрдости-мягкости согласных перед [э] в словах иностранного происхождения. Типичные орфоэпические ошибки в современной речи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безударного [а] после ж и ш; произношение сочетаний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; произношение женских отчеств на -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ична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инична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; произношение твёрдого [н] перед мягкими [ф'] и [в']; произношение мягкого [н̕] перед ч и щ. Типичные орфоэпические ошибки в современной речи.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акцентологические ошибки в современной речи. Орфографический и пунктуационный практикум.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  соблюдать нормы ударения в отдельных грамматических формах имен существительных, имён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прилагательных, глаголов (в рамках изученного);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употреблять слова с учётом стилистических вариантов орфоэпической нормы;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понимать и характеризовать активные процессы в области произношения и ударения современного русского языка;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правильно выбирать слово, максимально соответствующее обозначаемому им предмету или явлению реальной действительности;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соблюдать нормы употребления синонимов‚ антонимов‚ омонимов‚ паронимов;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употреблять слова в соответствии с их лексическим значением и требованием лексической сочетаемости;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§6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Нормы употребления терминов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Терминология и точность речи. Нормы употребления терминов в научном стиле речи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Точность словоупотребления заимствованных слов. Типичные ошибки.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корректно употреблять термины в учебно-научном стиле речи (в рамках изученного);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опознавать частотные примеры тавтологии и плеоназма;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Трудные случаи согласования в русском языке.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грамматические ошибки. Согласование сказуемого с подлежащим: а) имеющим в своём составе количественно-именное сочетание; б) выраженным существительным со значением лица женского пола; в) выраженным сочетанием числительного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несколько и существительным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определения в количественно-именных сочетаниях с числительными два, три, четыре. Нормы построения словосочетаний по типу согласования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грамматической нормы. Отражение вариантов грамматической нормы в современных грамматических словарях и справочниках.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  употреблять имена существительные, имена прилагательные, глаголы с учетом стилистических норм современного русского языка;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анализировать и различать типичные речевые ошибки;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редактировать текст с целью исправления речевых ошибок;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выявлять и исправлять речевые ошибки в устной и письменной речи;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анализировать и оценивать с точки зрения норм современного русского литературного языка чужую и собственную речь;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корректировать речь с учётом её соответствия основным нормам современного литературного языка;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редактировать предложения, избегая нагромождения одних и тех же падежных форм, в частности родительного и творительного падежей;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§8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речевого этикета.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Активные процессы в речевом этикете. Новые варианты приветствия и прощания, возникшие  в СМИ; изменение обращений‚ использования собственных имён; их оценка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агрессия. Этикетные речевые тактики и приёмы в коммуникации‚ помогающие противостоять речевой агрессии. Синонимия речевых формул.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раздела. Обобщение материала. Представление проектов, результатов исследовательской работы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  соблюдать русскую этикетную вербальную и невербальную манеру общения;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при общении в электронной среде этикетные формы и устойчивые формулы‚ принципы этикетного общения,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лежащие в основе национального русского речевого этикета;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соблюдать нормы русского этикетного речевого поведения в ситуациях делового общения;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толковые, в том числе мультимедийные, словари для определения лексического значения слова и   особенностей его употребления;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грамматические словари и справочники для уточнения нормы формообразования, словоизменения и построения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словосочетания и предложения; для опознавания вариантов грамматической нормы; в процессе редактирования текста;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§9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Речь. Текст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Информация: способы и средства её получения и переработки 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методы, способы и средства получения, переработки информации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Предтекстовый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текстовый и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послетекстовый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этапы работы.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 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самопрезентация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просьба, принесение извинений и др.;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уместно использовать коммуникативные стратегии и тактики при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дистантном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общении: сохранение инициативы в диалоге, уклонение от инициативы, завершение диалога и др.;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§10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как вид речевой деятельности. Эффективные приёмы слушания.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Аргументация. Правила эффективной аргументации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аргументации: тезис, аргумент. Способы аргументации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Правила эффективной аргументации.  Причины неэффективной аргументации в учебно-научном общении.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просьба, принесение извинений и др.;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уместно использовать коммуникативные стратегии и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тактики при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дистантном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общении: сохранение инициативы в диалоге, уклонение от инициативы, завершение диалога и др.;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§12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Доказательство и его структура. Виды доказательств.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и его структура. Прямые и косвенные доказательства, виды косвенных доказательств.  Способы опровержения доводов оппонента: критика тезиса, критика аргументов, критика демонстрации.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Знать прямые и косвенные доказательства, виды косвенных доказательств.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уметь пользоваться основными способами опровержения доводов оппонента: критика тезиса, критика аргументов, критика демонстрации.</w:t>
            </w: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 речь.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 речь.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Самохарактеристика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поздравление.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, просьба, принесение извинений и др.;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уместно использовать коммуникативные стратегии и тактики при </w:t>
            </w:r>
            <w:proofErr w:type="spellStart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дистантном</w:t>
            </w:r>
            <w:proofErr w:type="spellEnd"/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 общении: </w:t>
            </w: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инициативы в диалоге, уклонение от инициативы, завершение диалога и др.;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§14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Научный стиль речи. Реферат. Учебно-научная дискуссия.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оформления текста как результата проектной (исследовательской) деятельности.  Слово на защите реферата. Учебно-научная дискуссия 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Стандартные обороты речи для участия в учебно-научной дискуссии. Правила корректной дискуссии.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литературы. Сочинение в жанре письма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литературы. Сочинение в жанре письма другу (в том числе электронного), страницы дневника и т. д. Орфографический и пунктуационный практикум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анализировать структурные элементы и языковые особенности письма как жанра публицистического стиля речи;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анализировать и создавать тексты публицистических жанров (письмо);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 xml:space="preserve">  владеть правилами информационной безопасности при общении в социальных сетях. </w:t>
            </w:r>
          </w:p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§16</w:t>
            </w:r>
          </w:p>
        </w:tc>
      </w:tr>
      <w:tr w:rsidR="00A62FD7" w:rsidRPr="009E590B" w:rsidTr="00A62FD7">
        <w:tc>
          <w:tcPr>
            <w:tcW w:w="1384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FD7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17(2</w:t>
            </w:r>
            <w:r w:rsidR="00A62FD7" w:rsidRPr="009E5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827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0B">
              <w:rPr>
                <w:rFonts w:ascii="Times New Roman" w:hAnsi="Times New Roman" w:cs="Times New Roman"/>
                <w:sz w:val="28"/>
                <w:szCs w:val="28"/>
              </w:rPr>
              <w:t>Проверка изученного.</w:t>
            </w:r>
          </w:p>
        </w:tc>
        <w:tc>
          <w:tcPr>
            <w:tcW w:w="4536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FD7" w:rsidRPr="009E590B" w:rsidRDefault="00A62FD7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46" w:rsidRPr="009E590B" w:rsidTr="00A62FD7">
        <w:tc>
          <w:tcPr>
            <w:tcW w:w="1384" w:type="dxa"/>
          </w:tcPr>
          <w:p w:rsidR="00BB1546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1546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</w:t>
            </w:r>
          </w:p>
        </w:tc>
        <w:tc>
          <w:tcPr>
            <w:tcW w:w="2835" w:type="dxa"/>
          </w:tcPr>
          <w:p w:rsidR="00BB1546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546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1546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1546" w:rsidRPr="009E590B" w:rsidRDefault="00BB1546" w:rsidP="00A6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 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  <w:r w:rsidRPr="009E590B">
        <w:rPr>
          <w:rFonts w:ascii="Times New Roman" w:hAnsi="Times New Roman" w:cs="Times New Roman"/>
          <w:sz w:val="28"/>
          <w:szCs w:val="28"/>
        </w:rPr>
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E590B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, просьба, принесение извинений и др.;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уместно использовать коммуникативные стратегии и тактики при </w:t>
      </w:r>
      <w:proofErr w:type="spellStart"/>
      <w:r w:rsidRPr="009E590B">
        <w:rPr>
          <w:rFonts w:ascii="Times New Roman" w:hAnsi="Times New Roman" w:cs="Times New Roman"/>
          <w:sz w:val="28"/>
          <w:szCs w:val="28"/>
        </w:rPr>
        <w:t>дистантном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 общении: сохранение инициативы в диалоге, уклонение от инициативы, завершение диалога и др.;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анализировать структурные элементы и языковые особенности письма как жанра публицистического стиля речи;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анализировать и создавать тексты публицистических жанров (письмо);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  владеть правилами информационной безопасности при общении в социальных сетях.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BE6F73" w:rsidRPr="009E590B" w:rsidRDefault="00BE6F73" w:rsidP="00BE6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1. 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2. Федеральный закон от 29 декабря 2012 г. № 273-ФЗ «Об образовании в Российской Федерации».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3. 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E59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1576).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5.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E59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1577). </w:t>
      </w:r>
    </w:p>
    <w:p w:rsidR="00BE6F73" w:rsidRPr="009E590B" w:rsidRDefault="00BE6F73" w:rsidP="00BE6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Учебно-методическая литература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lastRenderedPageBreak/>
        <w:t xml:space="preserve"> 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6. 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URL:  http://fgosreestr.ru/registry/primernayarabochaya-programma-po-uchebnomu-predmetu-russkij-rodnoj-yazyk-dlyaobshheobrazovatelnyh-organizatsij-5-9-klassov.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6F73" w:rsidRPr="009E590B" w:rsidRDefault="00BE6F73" w:rsidP="00BE6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Азбучные истины. URL:  http://gramota.ru/class/istiny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Академический орфографический словарь. URL: </w:t>
      </w:r>
      <w:hyperlink r:id="rId5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http://gramota.ru/slovari/info/lop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Вавилонская башня. Базы данных по словарям C. И. Ожегова, А. А. Зализняка, М. Фасмера. URL: http://starling.rinet.ru/indexru.htm Вишнякова О. В. Словарь паронимов русского языка. URL: </w:t>
      </w:r>
      <w:hyperlink r:id="rId6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https://classes.ru/grammar/122.Vishnyakova</w:t>
        </w:r>
      </w:hyperlink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Древнерусские берестяные грамоты. URL:  http://gramoty.ru  Какие бывают словари. URL:  http://gramota.ru/slovari/types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90B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 – универсальная энциклопедия. URL: http://www.krugosvet.ru Культура письменной речи. URL: </w:t>
      </w:r>
      <w:hyperlink r:id="rId7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http://gramma.ru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Лингвистика для школьников. URL:  http://www.lingling.ru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 Мир русского слова. URL: http://gramota.ru/biblio/magazines/mrs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Образовательный портал Национального корпуса русского языка. URL:  </w:t>
      </w:r>
      <w:hyperlink r:id="rId8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https://studiorum-ruscorpora.ru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Обучающий корпус русского языка. </w:t>
      </w: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URL: http://www.ruscorpora.ru/search-school.html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0B">
        <w:rPr>
          <w:rFonts w:ascii="Times New Roman" w:hAnsi="Times New Roman" w:cs="Times New Roman"/>
          <w:sz w:val="28"/>
          <w:szCs w:val="28"/>
        </w:rPr>
        <w:t xml:space="preserve">Первое сентября. URL: </w:t>
      </w:r>
      <w:hyperlink r:id="rId9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http://rus.1september.ru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lastRenderedPageBreak/>
        <w:t xml:space="preserve"> Портал «Русские словари». URL: </w:t>
      </w:r>
      <w:hyperlink r:id="rId10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http://slovari.ru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Православная библиотека: справочники, энциклопедии, словари. </w:t>
      </w: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9E59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https://azbyka.ru/otechnik/Spravochniki</w:t>
        </w:r>
      </w:hyperlink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Русская виртуальная библиотека. URL: http://www.rvb.ru Русская речь. URL:  </w:t>
      </w:r>
      <w:hyperlink r:id="rId12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http://gramota.ru/biblio/magazines/rr/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Русский филологический портал. URL:  </w:t>
      </w:r>
      <w:hyperlink r:id="rId13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http://www.philology.ru</w:t>
        </w:r>
      </w:hyperlink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 Русский язык в школе. </w:t>
      </w:r>
      <w:r w:rsidRPr="009E590B">
        <w:rPr>
          <w:rFonts w:ascii="Times New Roman" w:hAnsi="Times New Roman" w:cs="Times New Roman"/>
          <w:sz w:val="28"/>
          <w:szCs w:val="28"/>
          <w:lang w:val="en-US"/>
        </w:rPr>
        <w:t xml:space="preserve">URL: http://gramota.ru/biblio/magazines/riash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90B">
        <w:rPr>
          <w:rFonts w:ascii="Times New Roman" w:hAnsi="Times New Roman" w:cs="Times New Roman"/>
          <w:sz w:val="28"/>
          <w:szCs w:val="28"/>
        </w:rPr>
        <w:t>Cловарь</w:t>
      </w:r>
      <w:proofErr w:type="spellEnd"/>
      <w:r w:rsidRPr="009E590B">
        <w:rPr>
          <w:rFonts w:ascii="Times New Roman" w:hAnsi="Times New Roman" w:cs="Times New Roman"/>
          <w:sz w:val="28"/>
          <w:szCs w:val="28"/>
        </w:rPr>
        <w:t xml:space="preserve"> сокращений русского языка. URL: </w:t>
      </w:r>
      <w:hyperlink r:id="rId14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http://www.sokr.ru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Словари и энциклопедии GUFO.ME. URL: </w:t>
      </w:r>
      <w:hyperlink r:id="rId15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https://gufo.me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Словари и энциклопедии на Академике. URL: </w:t>
      </w:r>
      <w:hyperlink r:id="rId16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https://dic.academic.ru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Словари, созданные на основе Национального корпуса русского языка (проект ИРЯ РАН). URL: </w:t>
      </w:r>
      <w:hyperlink r:id="rId17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http://dict.ruslang.ru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Словарь молодёжного сленга. URL: </w:t>
      </w:r>
      <w:hyperlink r:id="rId18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http://teenslang.su</w:t>
        </w:r>
      </w:hyperlink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Словарь устойчивых словосочетаний и оборотов деловой речи. URL: </w:t>
      </w:r>
      <w:hyperlink r:id="rId19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http://doc-style.ru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Стихия: классическая русская/советская поэзия. URL:  http://litera.ru/stixiya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Учительская газета. URL: </w:t>
      </w:r>
      <w:hyperlink r:id="rId20" w:history="1">
        <w:r w:rsidRPr="009E590B">
          <w:rPr>
            <w:rStyle w:val="a4"/>
            <w:rFonts w:ascii="Times New Roman" w:hAnsi="Times New Roman" w:cs="Times New Roman"/>
            <w:sz w:val="28"/>
            <w:szCs w:val="28"/>
          </w:rPr>
          <w:t>http://www.ug.ru</w:t>
        </w:r>
      </w:hyperlink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фольклор»: словари, энциклопедии. URL:  http://feb-web.ru/feb/feb/dict.htm 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 (проект ИРЯ РАН). URL: http://etymolog.ruslang.ru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DC" w:rsidRDefault="004F3EDC" w:rsidP="004F3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F3EDC" w:rsidRPr="00727D91" w:rsidRDefault="004F3EDC" w:rsidP="004F3E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7D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Поурочное</w:t>
      </w:r>
      <w:r w:rsidRPr="00727D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планирование, 8 класс</w:t>
      </w:r>
    </w:p>
    <w:tbl>
      <w:tblPr>
        <w:tblW w:w="119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00"/>
        <w:gridCol w:w="4744"/>
        <w:gridCol w:w="1350"/>
        <w:gridCol w:w="4446"/>
      </w:tblGrid>
      <w:tr w:rsidR="00783ECE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83ECE" w:rsidRPr="00727D91" w:rsidRDefault="00783ECE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83ECE" w:rsidRPr="00727D91" w:rsidRDefault="00783ECE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Поурочное планирование.8 класс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83ECE" w:rsidRPr="00727D91" w:rsidRDefault="00783ECE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83ECE" w:rsidRPr="00727D91" w:rsidRDefault="00783ECE" w:rsidP="00783EC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 урока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Учебно-методические материалы, </w:t>
            </w:r>
            <w:proofErr w:type="spellStart"/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</w:p>
        </w:tc>
      </w:tr>
      <w:tr w:rsidR="004F3EDC" w:rsidRPr="00727D91" w:rsidTr="00783ECE">
        <w:tc>
          <w:tcPr>
            <w:tcW w:w="11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культура(9 часов).</w:t>
            </w:r>
          </w:p>
        </w:tc>
      </w:tr>
      <w:tr w:rsidR="004F3EDC" w:rsidRPr="00727D91" w:rsidTr="00783ECE">
        <w:trPr>
          <w:trHeight w:val="10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Исконно русская лексика и её особенности.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https://multiurok.ru/files/urok-rodnogo-russkogo-iazyka-v-8-klasse-po-teme-is.html</w:t>
            </w:r>
          </w:p>
        </w:tc>
      </w:tr>
      <w:tr w:rsidR="004F3EDC" w:rsidRPr="00727D91" w:rsidTr="00783ECE">
        <w:trPr>
          <w:trHeight w:val="10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группы слов в составе исконно русской лексики.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https://multiurok.ru/files/urok-2-iskonno-russkaia-leksika-i-eio-osobennosti.html</w:t>
            </w:r>
          </w:p>
        </w:tc>
      </w:tr>
      <w:tr w:rsidR="004F3EDC" w:rsidRPr="00727D91" w:rsidTr="00783ECE">
        <w:trPr>
          <w:trHeight w:val="90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Старославянизмы и их роль в развитии русского литературного языка.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https://infourok.ru/rol-staroslavyanizmov-v-razvitii-russkogo-literaturnogo-yazyka-i-ih-primety-19-09-2-4553294.html</w:t>
            </w:r>
          </w:p>
        </w:tc>
      </w:tr>
      <w:tr w:rsidR="004F3EDC" w:rsidRPr="00727D91" w:rsidTr="00783ECE">
        <w:trPr>
          <w:trHeight w:val="78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Фонетические и морфологические приметы старославянизмов.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https://infourok.ru/staroslavyanizmy-v-russkom-yazyke-osnovnye-foneticheskie-slovoobrazovatelnye-i-morfologicheskie-priznaki-staroslavyanizmov-sudba-5190935.html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https://infourok.ru/inoyazychnaya-leksika-v-razgovornoj-rechi-displejnyh-tekstah-sovremennoj-publicistike-5175675.html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Иноязычные слова в разговорной речи, дисплейных текстах, современной публицистике.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№1.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https://vk.com/wall-208456716_88</w:t>
            </w:r>
          </w:p>
        </w:tc>
      </w:tr>
      <w:tr w:rsidR="004F3EDC" w:rsidRPr="00727D91" w:rsidTr="00783ECE">
        <w:trPr>
          <w:trHeight w:val="996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Речевой этикет в русской культуре и его основные особенности.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https://vk.com/wall-207084814_622</w:t>
            </w:r>
          </w:p>
        </w:tc>
      </w:tr>
      <w:tr w:rsidR="004F3EDC" w:rsidRPr="00727D91" w:rsidTr="00783ECE">
        <w:trPr>
          <w:trHeight w:val="936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речевого этикета для различных речевых ситуаций.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https://infourok.ru/rechevoj-etiket-osnovnye-pravila-rechevogo-povedeniya-i-rechevye-formuly-ispolzuemye-v-raznyh-situaciyah-obsheniya-5707081.html</w:t>
            </w:r>
          </w:p>
        </w:tc>
      </w:tr>
      <w:tr w:rsidR="004F3EDC" w:rsidRPr="00727D91" w:rsidTr="00783ECE">
        <w:trPr>
          <w:trHeight w:val="96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человек в обращении к другим.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https://multiurok.ru/files/urok-6-russkii-chelovek-v-obrashchenii-k-drugim.html</w:t>
            </w:r>
          </w:p>
        </w:tc>
      </w:tr>
      <w:tr w:rsidR="004F3EDC" w:rsidRPr="00727D91" w:rsidTr="00783ECE">
        <w:trPr>
          <w:trHeight w:val="444"/>
        </w:trPr>
        <w:tc>
          <w:tcPr>
            <w:tcW w:w="11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речи(9 часов).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https://multiurok.ru/files/urok-8-tipichnye-orfoepicheskie-i-aktsentologiches.html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орфоэпические и акцентологические ошибки в современной речи. Работа с орфоэпическим словарем.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https://infourok.ru/rabota-s-orfoepicheskim-slovarem-na-urokah-russkogo-yazyka-v-nachalnoj-shkole-4947456.html</w:t>
            </w:r>
          </w:p>
        </w:tc>
      </w:tr>
      <w:tr w:rsidR="004F3EDC" w:rsidRPr="00727D91" w:rsidTr="00783ECE">
        <w:trPr>
          <w:trHeight w:val="91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употребления терминов.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https://multiurok.ru/index.php/files/normy-upotrebleniia-terminov.html</w:t>
            </w:r>
          </w:p>
        </w:tc>
      </w:tr>
      <w:tr w:rsidR="004F3EDC" w:rsidRPr="00727D91" w:rsidTr="00783ECE">
        <w:trPr>
          <w:trHeight w:val="91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употребления терминов. Работа с толковым словарем.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https://infourok.ru/pamyatka-kak-rabotat-s-tolkovym-slovarem-4503653.html</w:t>
            </w:r>
          </w:p>
        </w:tc>
      </w:tr>
      <w:tr w:rsidR="004F3EDC" w:rsidRPr="00727D91" w:rsidTr="00783ECE">
        <w:trPr>
          <w:trHeight w:val="97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Трудные случаи согласования в русском языке.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https://multiurok.ru/files/trudnye-sluchai-soglasovaniia-v-russkom-iazyke.html?login=ok</w:t>
            </w:r>
          </w:p>
        </w:tc>
      </w:tr>
      <w:tr w:rsidR="004F3EDC" w:rsidRPr="00727D91" w:rsidTr="00783ECE">
        <w:trPr>
          <w:trHeight w:val="97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согласования подлежащего и сказуемого.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https://infourok.ru/urok-po-teme-pravila-soglasovaniya-podlezhaschego-i-skazuemogo-klass-2987485.html</w:t>
            </w:r>
          </w:p>
        </w:tc>
      </w:tr>
      <w:tr w:rsidR="004F3EDC" w:rsidRPr="005F795A" w:rsidTr="00783ECE">
        <w:trPr>
          <w:trHeight w:val="97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грамматические ошибки в согласовании и управлении.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№2.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tipichnie-oshibki-v-formah-soglasovaniya-i-upravleniya-puti-ih-ustraneniya-klassi-431273.html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современного речевого этикета.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https://wiki.fenix.help/russkij-yazyk/rechevoj-yetiket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формулы речевого этикета.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https://multiurok.ru/blog/formuly-russkogho-riechievogho-etikieta.html</w:t>
            </w:r>
          </w:p>
        </w:tc>
      </w:tr>
      <w:tr w:rsidR="004F3EDC" w:rsidRPr="00727D91" w:rsidTr="00783ECE">
        <w:tc>
          <w:tcPr>
            <w:tcW w:w="11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Речь. Текст(16часов).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Информация: способы и средства её получения и переработки.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https://vk.com/wall-193714193_3084</w:t>
            </w:r>
          </w:p>
        </w:tc>
      </w:tr>
      <w:tr w:rsidR="004F3EDC" w:rsidRPr="00727D91" w:rsidTr="00783ECE">
        <w:trPr>
          <w:trHeight w:val="68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Слушание как вид речевой деятельности.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https://vk.com/wall-208749136_230</w:t>
            </w:r>
          </w:p>
        </w:tc>
      </w:tr>
      <w:tr w:rsidR="004F3EDC" w:rsidRPr="00727D91" w:rsidTr="00783ECE">
        <w:trPr>
          <w:trHeight w:val="84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Эффективные приёмы слушания.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https://helpiks.org/8-49233.html</w:t>
            </w:r>
          </w:p>
        </w:tc>
      </w:tr>
      <w:tr w:rsidR="004F3EDC" w:rsidRPr="00727D91" w:rsidTr="00783ECE">
        <w:trPr>
          <w:trHeight w:val="61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Аргументация.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https://4brain.ru/critical/argument.php</w:t>
            </w:r>
          </w:p>
        </w:tc>
      </w:tr>
      <w:tr w:rsidR="004F3EDC" w:rsidRPr="00727D91" w:rsidTr="00783ECE">
        <w:trPr>
          <w:trHeight w:val="66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эффективной аргументации.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https://multiurok.ru/files/argumentatsiia-pravila-effektivnoi-argumentatsii.html</w:t>
            </w:r>
          </w:p>
        </w:tc>
      </w:tr>
      <w:tr w:rsidR="004F3EDC" w:rsidRPr="005F795A" w:rsidTr="00783ECE">
        <w:trPr>
          <w:trHeight w:val="72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Доказательство и его структура.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dokazatelstvo-i-ego-struktura-pryamye-i-kosvennye-dokazatelstva-vidy-kosvennyh-dokazatelst-6567227.html</w:t>
            </w:r>
          </w:p>
        </w:tc>
      </w:tr>
      <w:tr w:rsidR="004F3EDC" w:rsidRPr="00727D91" w:rsidTr="00783ECE">
        <w:trPr>
          <w:trHeight w:val="636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доказательств.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https://nsportal.ru/shkola/rodnoy-yazyk-i-literatura/library/2023/08/06/dokazatelstvo-i-ego-struktura-vidy-dokazatelstv</w:t>
            </w:r>
          </w:p>
        </w:tc>
      </w:tr>
      <w:tr w:rsidR="004F3EDC" w:rsidRPr="00727D91" w:rsidTr="00783ECE">
        <w:trPr>
          <w:trHeight w:val="68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Разговорная речь.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https://infourok.ru/urok-razgovornaya-rech-samoprezentaciya-6341473.html</w:t>
            </w:r>
          </w:p>
        </w:tc>
      </w:tr>
      <w:tr w:rsidR="004F3EDC" w:rsidRPr="005F795A" w:rsidTr="00783ECE">
        <w:trPr>
          <w:trHeight w:val="68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Самопрезентация</w:t>
            </w:r>
            <w:proofErr w:type="spellEnd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samoprezentaciya-8-klass-4556880.html</w:t>
            </w:r>
          </w:p>
        </w:tc>
      </w:tr>
      <w:tr w:rsidR="004F3EDC" w:rsidRPr="00727D91" w:rsidTr="00783ECE">
        <w:trPr>
          <w:trHeight w:val="67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Научный стиль речи.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 osnovnye-zhanry-nauchnogo-stilya-i-ustnoj-rechi-pravila-korrektnoj-diskussii-analiz-teks-6103455.html</w:t>
            </w:r>
          </w:p>
        </w:tc>
      </w:tr>
      <w:tr w:rsidR="004F3EDC" w:rsidRPr="00727D91" w:rsidTr="00783ECE">
        <w:trPr>
          <w:trHeight w:val="88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Реферат.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https://infourok.ru/urok-rodnogo-russkogo-yazyka-v-8-klasse-referat-6103442.html</w:t>
            </w:r>
          </w:p>
        </w:tc>
      </w:tr>
      <w:tr w:rsidR="004F3EDC" w:rsidRPr="00727D91" w:rsidTr="00783ECE">
        <w:trPr>
          <w:trHeight w:val="10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Учебно-научная дискуссия. Стратегии дискуссии.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https://vk.com/wall-208456716_34</w:t>
            </w:r>
          </w:p>
        </w:tc>
      </w:tr>
      <w:tr w:rsidR="004F3EDC" w:rsidRPr="00727D91" w:rsidTr="00783ECE">
        <w:trPr>
          <w:trHeight w:val="1068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Учебно-научная дискуссия. Приемы </w:t>
            </w:r>
            <w:proofErr w:type="spellStart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корректой</w:t>
            </w:r>
            <w:proofErr w:type="spellEnd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дискуссии.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https://vk.com/wall-193901630_52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художественной литературы. Сочинение в жанре письма. Композиция письма.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https://infourok.ru/urok-russkogo-yazyka-na-temu-sochinenie-v-zhanre-pisma-drugu-5640277.html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художественной литературы. Сочинение в жанре письма.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№3</w:t>
            </w: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https://infourok.ru/yazyk-hudozhestvennoj-literatury-sochinenie-v-zhanre-pisma-frontovye-pisma-urok-razvitiya-rechi-po-rodnomu-yazyku-v-8-klasse-4434605.html</w:t>
            </w:r>
          </w:p>
        </w:tc>
      </w:tr>
      <w:tr w:rsidR="004F3EDC" w:rsidRPr="00727D91" w:rsidTr="00783EC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  <w:p w:rsidR="004F3EDC" w:rsidRPr="00727D91" w:rsidRDefault="004F3EDC" w:rsidP="00783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Резервный урок</w:t>
            </w: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Эффективные приемы работы с текстом. Представление результатов проектов.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EDC" w:rsidRPr="00727D91" w:rsidRDefault="004F3EDC" w:rsidP="00783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https://infourok.ru/effektivnye-priyomy-raboty-s-tekstom-6071856.html</w:t>
            </w:r>
          </w:p>
        </w:tc>
      </w:tr>
    </w:tbl>
    <w:p w:rsidR="004F3EDC" w:rsidRPr="00727D91" w:rsidRDefault="004F3EDC" w:rsidP="004F3E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7D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3EDC" w:rsidRDefault="004F3EDC" w:rsidP="004F3EDC">
      <w:pPr>
        <w:ind w:left="-851"/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BE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p w:rsidR="00BE6F73" w:rsidRPr="009E590B" w:rsidRDefault="00BE6F73" w:rsidP="00D15BEE">
      <w:pPr>
        <w:rPr>
          <w:rFonts w:ascii="Times New Roman" w:hAnsi="Times New Roman" w:cs="Times New Roman"/>
          <w:sz w:val="28"/>
          <w:szCs w:val="28"/>
        </w:rPr>
      </w:pPr>
    </w:p>
    <w:sectPr w:rsidR="00BE6F73" w:rsidRPr="009E590B" w:rsidSect="00A62FD7">
      <w:pgSz w:w="16838" w:h="11906" w:orient="landscape"/>
      <w:pgMar w:top="1701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26"/>
    <w:rsid w:val="00031D7C"/>
    <w:rsid w:val="004F3EDC"/>
    <w:rsid w:val="005F795A"/>
    <w:rsid w:val="00706A38"/>
    <w:rsid w:val="00783ECE"/>
    <w:rsid w:val="009E590B"/>
    <w:rsid w:val="00A62FD7"/>
    <w:rsid w:val="00B25190"/>
    <w:rsid w:val="00BB1546"/>
    <w:rsid w:val="00BE6F73"/>
    <w:rsid w:val="00C93A26"/>
    <w:rsid w:val="00D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92EB-2D78-4196-BE53-1E55533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E6F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" TargetMode="External"/><Relationship Id="rId13" Type="http://schemas.openxmlformats.org/officeDocument/2006/relationships/hyperlink" Target="http://www.philology.ru" TargetMode="External"/><Relationship Id="rId18" Type="http://schemas.openxmlformats.org/officeDocument/2006/relationships/hyperlink" Target="http://teenslang.s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gramma.ru" TargetMode="External"/><Relationship Id="rId12" Type="http://schemas.openxmlformats.org/officeDocument/2006/relationships/hyperlink" Target="http://gramota.ru/biblio/magazines/rr/" TargetMode="External"/><Relationship Id="rId17" Type="http://schemas.openxmlformats.org/officeDocument/2006/relationships/hyperlink" Target="http://dict.ruslang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.academic.ru" TargetMode="External"/><Relationship Id="rId20" Type="http://schemas.openxmlformats.org/officeDocument/2006/relationships/hyperlink" Target="http://www.ug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es.ru/grammar/122.Vishnyakova" TargetMode="External"/><Relationship Id="rId11" Type="http://schemas.openxmlformats.org/officeDocument/2006/relationships/hyperlink" Target="https://azbyka.ru/otechnik/Spravochniki" TargetMode="External"/><Relationship Id="rId5" Type="http://schemas.openxmlformats.org/officeDocument/2006/relationships/hyperlink" Target="http://gramota.ru/slovari/info/lop" TargetMode="External"/><Relationship Id="rId15" Type="http://schemas.openxmlformats.org/officeDocument/2006/relationships/hyperlink" Target="https://gufo.me" TargetMode="External"/><Relationship Id="rId10" Type="http://schemas.openxmlformats.org/officeDocument/2006/relationships/hyperlink" Target="http://slovari.ru" TargetMode="External"/><Relationship Id="rId19" Type="http://schemas.openxmlformats.org/officeDocument/2006/relationships/hyperlink" Target="http://doc-style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sok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13</cp:revision>
  <cp:lastPrinted>2025-08-29T03:43:00Z</cp:lastPrinted>
  <dcterms:created xsi:type="dcterms:W3CDTF">2023-09-05T06:34:00Z</dcterms:created>
  <dcterms:modified xsi:type="dcterms:W3CDTF">2025-09-04T07:32:00Z</dcterms:modified>
</cp:coreProperties>
</file>