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EE" w:rsidRPr="007C7FBE" w:rsidRDefault="005E1A26" w:rsidP="005E1A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6483436" wp14:editId="0B07CBA6">
            <wp:extent cx="5943600" cy="8404860"/>
            <wp:effectExtent l="0" t="0" r="0" b="0"/>
            <wp:docPr id="1" name="Рисунок 1" descr="D:\2024-2025\Рабочие программы 2024-2025\программы Злобина 2024-2025\родная литература\img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Злобина 2024-2025\родная литература\img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EE" w:rsidRPr="007C7FBE" w:rsidRDefault="007547EE" w:rsidP="007547EE">
      <w:pPr>
        <w:spacing w:after="12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47EE" w:rsidRPr="007C7FBE" w:rsidRDefault="007547EE" w:rsidP="007547EE">
      <w:pPr>
        <w:spacing w:after="12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47EE" w:rsidRPr="007C7FBE" w:rsidRDefault="007547EE" w:rsidP="007547EE">
      <w:pPr>
        <w:spacing w:after="12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Облучье 2024</w:t>
      </w:r>
      <w:r w:rsidRPr="007C7F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ОБЩАЯ ХАРАКТЕРИСТИКА УЧЕБНОГО ПРЕДМЕТА</w:t>
      </w: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«РОДНАЯ ЛИТЕРАТУРА (РУССКАЯ)»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 а)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 б)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 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 </w:t>
      </w:r>
      <w:proofErr w:type="gram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по родной русской литературе не включает произведения, изучаемые в основном курсе литературы, его задача 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УЧЕБНОГО ПРЕДМЕТА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«РОДНАЯ ЛИТЕРАТУРА (РУССКАЯ)»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Изучение предмета «Родная литература (русская)» должно обеспечить достижение следующих целей: 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Учебный предмет «Родная литература (русская)» направлен на решение следующих задач: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осознание роли родной русской литературы в передаче от поколения к поколению историко-культурных, нравственных, эстетических ценностей;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 формирование опыта общения с произведениями родной русской литературы в повседневной жизни и учебной деятельности; накопление опыта планирования собственного досугового чтения, определения и обоснования собственных читательских 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предпочтений произведений родной русской литературы;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  др.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«РОДНАЯ ЛИТЕРАТУРА (РУССКАЯ)» В УЧЕБНОМ ПЛАНЕ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обязательное изучение предмета «Родная литература (русская)» на этапе основного общего образования отводится 170 часов. В 5—9 классах выделяется по 35 </w:t>
      </w:r>
      <w:proofErr w:type="spell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часв</w:t>
      </w:r>
      <w:proofErr w:type="spell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 (из расчёта 1 учебный час в неделю).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«РОДНАЯ ЛИТЕРАТУРА (РУССКАЯ)»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гражданского воспитания: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помощь людям, нуждающимся в ней);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патриотического воспитания: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воспитания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эстетического воспитания: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 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трудового воспитания: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воспитания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 готовность к участию в практической деятельности экологической направленности;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универсальными учебными познавательными действиями.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выявлять и характеризовать существенные признаки объектов (явлений); устанавливать существенный признак классификации, основания для обобщения и сравнения, критерии проводимого анализа;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 </w:t>
      </w: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информации, полученной в ходе исследования (эксперимента);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 Овладение универсальными учебными коммуникативными действиями.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 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Овладение универсальными учебными регулятивными действиями.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владеть способами самоконтроля, </w:t>
      </w:r>
      <w:proofErr w:type="spell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ситуаций, установленных ошибок, возникших трудностей; оценивать соответствие результата цели и условиям.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интеллект: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себя и других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класс: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  родном крае и русском доме;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  годов, об оптимизме и взаимопомощи как основных чертах русского человека, реальности и мечтах в книгах о подростках и о богатстве русского языка и родной речи;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7EE" w:rsidRDefault="007547EE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7EE" w:rsidRDefault="007547EE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7EE" w:rsidRDefault="007547EE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7EE" w:rsidRDefault="007547EE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«РОДНАЯ ЛИТЕРАТУРА (РУССКАЯ)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Россия  — Родина моя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Преданья старины глубокой (3 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Богатыри и богатырство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Былина «Илья Муромец и Святогор».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Илья Муромец – любимый народный богатырь (отрывок из былины «Илья Муромец и Святогор»). Былинные сюжеты и герои в русской литературе.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менее одного).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А. Бунин «Святогор и Илья».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земли русской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 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Север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Г. </w:t>
      </w:r>
      <w:proofErr w:type="spellStart"/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Писахов</w:t>
      </w:r>
      <w:proofErr w:type="spellEnd"/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«Ледяна колокольня» </w:t>
      </w:r>
      <w:proofErr w:type="gram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«Морожены песни»).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В. Шергин.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«Поморские были и сказания»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Р.Р. Сочинение «Каков же мир семьи Бориса Шергина, созданный в рассказах «Детство в Архангельске», «Миша </w:t>
      </w:r>
      <w:proofErr w:type="spell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Ласкин</w:t>
      </w:r>
      <w:proofErr w:type="spell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Родные просторы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Зима в русской поэзии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(не менее двух). Например: И. С. Никитин «Встреча Зимы», А. А. Блок «Снег да снег. Всю избу занесло…», Н. М. Рубцов «Первый снег».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мотивам русских сказок о зиме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Л. Шварц.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«Два брата».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Русские традиции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Праздники русского мира (4ч)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Масленица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менее двух). Например: М. Ю. Лермонтов «Посреди небесных тел…», А. Д. Дементьев «Прощёное воскресенье»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П. Чехов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«Блины».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Тэффи.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«Блины».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 родного дома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Всюду родимую Русь узнаю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Стихотворения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менее одного). Например: В. А. Рождественский «Русская природа» и др.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Г. Паустовский.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«Заботливый цветок».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В. Бондарев.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«Поздним вечером».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Русский характер  — русская душа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до ордена  — была бы Родина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Оборона Севастополя Стихотворения (не менее трех). А. Н. </w:t>
      </w:r>
      <w:proofErr w:type="spell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Апухтин</w:t>
      </w:r>
      <w:proofErr w:type="spell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«Солдатская песня о Севастополе», А. А. Фет «Севастопольское братское кладбище», Рюрик Ивнев «Севастополь»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русской души (5ч)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Чудеса нужно делать своими руками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(не менее одного). Например: Ф. И. Тютчев «Чему бы жизнь нас ни учила…»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С. Лесков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«Неразменный рубль».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П. Астафьев.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«Бабушка с малиной».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Р.Р. Сочинение-рассуждение на тему «Какого человека можно назвать милосердным?»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ваших ровесниках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Реальность и мечты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Р. П. Погодин.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«Кирпичные острова» (рассказы «Как я с ним познакомился», «Кирпичные острова»).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С. Велтистов</w:t>
      </w: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«Миллион и один день каникул» (один фрагмент по выбору).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Лишь слову жизнь дана (3ч)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русском дышим языке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Стихотворения (не менее двух).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Д. Бальмонт «Русский язык», Ю. П. </w:t>
      </w:r>
      <w:proofErr w:type="spellStart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«Язык обид  — язык не русский…»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контрольная работа (письменный ответ на поставленный вопрос). Анализ контрольной работы.</w:t>
      </w:r>
    </w:p>
    <w:p w:rsidR="00356DB6" w:rsidRPr="007547EE" w:rsidRDefault="00356DB6" w:rsidP="007547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Учебно-тематический план по родной литературе (русской).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класс</w:t>
      </w: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47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8"/>
        <w:gridCol w:w="3665"/>
        <w:gridCol w:w="745"/>
        <w:gridCol w:w="1201"/>
        <w:gridCol w:w="1017"/>
      </w:tblGrid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речи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Контр. работы</w:t>
            </w: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РОССИЯ — РОДИНА МОЯ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Преданья старины глубокой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Города земли русской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Родные просторы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2. РУССКИЕ ТРАДИЦИИ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Праздники русского мира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Тепло родного дома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РУССКИЙ ХАРАКТЕР  — РУССКАЯ ДУША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до ордена  — была бы Родина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Загадки русской души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ваших ровесниках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Лишь слову жизнь дана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родной литературе (русской).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6б класс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Составитель: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Колпакова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М.Г., учитель русского языка и литературы.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федерального компонента на учебный предмет «Родная (русская) литература» отведен 1 час в неделю, за учебный год составляет 35 часов.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«Родная русская литература» Учеб. для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организаций. 5-9 классы / Александрова О.М., Аристова М. А., Беляева Н. В.,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Добротина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И.Н.,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Критарова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Ж.Н.,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Мухаметшина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Р.Ф. – М.: Просвещение, 2021.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86"/>
        <w:gridCol w:w="3109"/>
        <w:gridCol w:w="662"/>
        <w:gridCol w:w="859"/>
        <w:gridCol w:w="696"/>
        <w:gridCol w:w="1744"/>
      </w:tblGrid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 дата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356DB6" w:rsidRPr="00356DB6" w:rsidTr="00356DB6">
        <w:tc>
          <w:tcPr>
            <w:tcW w:w="7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 полугодие (16 час)</w:t>
            </w:r>
          </w:p>
        </w:tc>
      </w:tr>
      <w:tr w:rsidR="00356DB6" w:rsidRPr="00356DB6" w:rsidTr="00356DB6">
        <w:tc>
          <w:tcPr>
            <w:tcW w:w="7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1. РОССИЯ — РОДИНА МОЯ</w:t>
            </w: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Преданья старины глубокой. Былины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Илья Муромец – любимый народный богатырь (отрывок из былины «Илья Муромец и Святогор»).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Былины и их герои в поэзии XX века. И. А. Бунин «Святогор и Илья»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Драгоценные клады сказочника С.Г.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Писахова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«Ледяна колокольня» глава «Морожены песни»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Мир семьи и духовные заветы в рассказах Бориса Шергина. «Поморские были и сказания»: «Детство в Архангельске», «Миша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Ласкин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Р.Р.Подготовка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 сочинению «Каков же мир семьи Бориса Шергина, созданный в рассказах «Детство в Архангельске», «Миша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Ласкин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»?» (45 мин)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 русских поэтов о зиме. Стихотворения И. С. Никитин «Встреча Зимы», Н. М. Рубцов «Первый снег»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Живой мир и мир вечного покоя (Е. Шварц «Два брата», гл. 1–4)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7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2. РУССКИЕ ТРАДИЦИИ</w:t>
            </w: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252525"/>
                <w:lang w:eastAsia="ru-RU"/>
              </w:rPr>
              <w:t>Праздники русского мира. Масленица. М.Ю. Лермонтов. Биография писателя. Стихотворение «Посреди небесных тел…».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28.10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Слово о поэте А.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Деме́нтьеве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 Стихотворение «Прощёное Воскресение». (1992 год)</w:t>
            </w:r>
            <w:proofErr w:type="gram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.</w:t>
            </w:r>
            <w:proofErr w:type="gramEnd"/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Масленичный рассказ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А.П.Чехова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«Блины»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Теффи</w:t>
            </w:r>
            <w:proofErr w:type="spellEnd"/>
            <w:proofErr w:type="gram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«Как объяснить иностранцу, что такое блины» (по рассказу «Блины»)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  А.  Рождественский «Задумчивая русская природа, Достойная красавица моя!»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02.12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«Жизнь, окружающая нас, бывает интереснее самых волшебных сказок».</w:t>
            </w:r>
          </w:p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рассказу К.Г. Паустовского «Заботливый цветок»)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«Протест против зла» (по рассказу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Ю.Бондарева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«Поздним вечером» 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«Протест против зла» (по рассказу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Ю.Бондарева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«Поздним вечером» 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7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II полугодие (18 час)</w:t>
            </w:r>
          </w:p>
        </w:tc>
      </w:tr>
      <w:tr w:rsidR="00356DB6" w:rsidRPr="00356DB6" w:rsidTr="00356DB6">
        <w:tc>
          <w:tcPr>
            <w:tcW w:w="7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3. РУССКИЙ ХАРАКТЕР  — РУССКАЯ ДУША</w:t>
            </w: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Стихотворения об обороне Севастополя: А. Н.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Апухтин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«Солдатская песня о Севастополе»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А.Н.Апухтина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«Севастопольское братское кладбище»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А.А.Фета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«Севастополь»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Р.Ивнева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13.01</w:t>
            </w:r>
          </w:p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Чудеса нужно делать своими руками.</w:t>
            </w:r>
          </w:p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  И.  Тютчев «Чему бы жизнь нас ни учила…»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«Уроки нравственности» (по рассказу Н.С. Лескова «Неразменный рубль») 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 опоздать с добротой»  (по рассказу В.П. Астафьева «Бабушка с малиной»)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22-23</w:t>
            </w:r>
          </w:p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 на тему «Какого человека можно назвать милосердным?» (45 мин)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17.02</w:t>
            </w:r>
          </w:p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24.02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Реальность и мечты</w:t>
            </w:r>
          </w:p>
          <w:p w:rsidR="00356DB6" w:rsidRPr="00356DB6" w:rsidRDefault="00356DB6" w:rsidP="00356DB6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252525"/>
                <w:lang w:eastAsia="ru-RU"/>
              </w:rPr>
              <w:t>«Морские фантазии»</w:t>
            </w:r>
          </w:p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 П. Погодин. «Кирпичные острова» (рассказы «Как я с ним познакомился», «Кирпичные острова»).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252525"/>
                <w:lang w:eastAsia="ru-RU"/>
              </w:rPr>
              <w:t>«Путешествие в будущее не за горами». E. Велтистов «Миллион и</w:t>
            </w:r>
            <w:r w:rsidRPr="00356DB6">
              <w:rPr>
                <w:rFonts w:ascii="Arial" w:eastAsia="Times New Roman" w:hAnsi="Arial" w:cs="Arial"/>
                <w:color w:val="252525"/>
                <w:lang w:eastAsia="ru-RU"/>
              </w:rPr>
              <w:br/>
            </w:r>
            <w:r w:rsidRPr="00356DB6">
              <w:rPr>
                <w:rFonts w:ascii="Arial" w:eastAsia="Times New Roman" w:hAnsi="Arial" w:cs="Arial"/>
                <w:color w:val="252525"/>
                <w:lang w:eastAsia="ru-RU"/>
              </w:rPr>
              <w:lastRenderedPageBreak/>
              <w:t>один день каникул». 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 русском дышим языке. Стихотворение К. Д. Бальмонта «Русский язык» и Ю. П. </w:t>
            </w:r>
            <w:proofErr w:type="spellStart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Мориц</w:t>
            </w:r>
            <w:proofErr w:type="spellEnd"/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«Язык обид – язык не русский…»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17.03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28К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 (45 мин)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56DB6" w:rsidRPr="00356DB6" w:rsidTr="00356DB6"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30-35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24.03</w:t>
            </w:r>
          </w:p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07.04</w:t>
            </w:r>
          </w:p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14.04</w:t>
            </w:r>
          </w:p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21.04</w:t>
            </w:r>
          </w:p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28.04</w:t>
            </w:r>
          </w:p>
          <w:p w:rsidR="00356DB6" w:rsidRPr="00356DB6" w:rsidRDefault="00356DB6" w:rsidP="00356D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56D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DB6" w:rsidRPr="00356DB6" w:rsidRDefault="00356DB6" w:rsidP="00356DB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 предмета «Родная литература (русская)»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Родная русская литература Учеб. для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организаций. 5-9 классы / Александрова О.М., Аристова М. А., Беляева Н. В.,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Добротина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И.Н.,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Критарова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Ж.Н.,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Мухаметшина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Р.Ф. – М.: Просвещение, 2021. 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Русские писатели. 1800-1917: Биографический словарь. Т.1–6. Гл. ред. П. А. Николаев. М.: Советская энциклопедия; Нестор-История, 1989-2019.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русской литературы: В 4 т. / АН СССР. Ин-т рус</w:t>
      </w:r>
      <w:proofErr w:type="gram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</w:t>
      </w:r>
      <w:proofErr w:type="gram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ит. (Пушкин. Дом);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Редкол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.: Н. И. Пруцков (гл. ред.), А. С.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Бушмин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Е. Н. Куприянова, Д. С. Лихачев, Г. П. Макогоненко, К. Д. Муратова. — Л.: Наука. Ленингр. отделение, 1980—1983.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Литературная энциклопедия терминов и понятий / ИНИОН РАН; Гл. ред. и сост. А. Н. Николюкин. М.: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Интелвак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2001.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Аристова М. А., Беляева Н.В.,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Критарова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Ж.Н. Учебный предмет «Родная литература (русская)»: цели, задачи, содержание // Вестник образования России. 2020. №14. С. 55-63.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Аристова М. А., Беляева Н. В. Ценностный потенциал родной литературы как хранительницы культурного наследия народа //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Надькинские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чтения. Родной язык как средство сохранения и трансляции культуры, истории и преемственности поколений в условиях многонационального государства. Сборник научных трудов по материалам Международной научной конференции. Саранск, 2019. С. 260-265.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Беляева Н. В.,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Добротина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И.Н., 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Критарова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Ж.Н. Предметы школьного филологического образования как важный фактор национального самоопределения // Образовательное пространство в информационную эпоху – 2019. Сборник научных трудов. Материалы международной научно-практической конференции / Под ред. С. В. Ивановой. М.: ФГБНУ «Институт стратегии развития образования РАО», С. 890-902.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Рекомендуемые информационные ресурсы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http://feb-web.ru/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Фундаментальная электронная библиотека «Русская литература и фольклор».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https://gufo.me/dict/literary_encyclopedia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Литературная энциклопедия.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https://www.krugosvet.ru/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Универсальная энциклопедия «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Кругосвет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http://www.rulex.ru/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Русский биографический словарь.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https://www.slovari.ru/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Электронная библиотека словарей русского языка.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http://gramota.ru/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Справочно-информационный портал «</w:t>
      </w:r>
      <w:proofErr w:type="spellStart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Грамота.ру</w:t>
      </w:r>
      <w:proofErr w:type="spellEnd"/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http://www.nasledie-rus.ru/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«Наше наследие» - сайт журнала, посвященный русской истории и культуре.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http://pushkinskijdom.ru/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сайт Института русской литературы (Пушкинский Дом) РАН – раздел «Электронные ресурсы».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http://biblio.imli.ru/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Электронная библиотека ИМЛИ РАН – раздел «Русская литература».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https://rvb.ru/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Русская виртуальная библиотека.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https://ilibrary.ru/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интернет-библиотека Алексея Комарова: представлены тексты академических изданий русской классики XIX – начала XX вв.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https://arch.rgdb.ru/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Интернет-источники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1.        </w:t>
      </w: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http://lib.pushkinskijdom.ru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/  Библиотека Института русской литературы (Пушкинского дома) РАН. На сайте размещены электронные версии изданий Пушкинского дома, а именно: Словарь книжников и книжности Древней Руси, Библиотека литературы Древней Руси, Труды Отдела древнерусской литературы; Русская литература. Век XVIII. Лирика, Русская литература. Век XVIII. Трагедия, Петр I в русской литературе XVIII века: Тексты и комментарии,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Словарь русских писателей XVIII века, XVIII век. Сб. 1–24. 1935–2004; Материалы к Пушкинской энциклопедии, Грибоедов. Энциклопедия. Еще один очень интересный для любого филолога раздел сайта: «Пушкин. Прижизненные публикации». Приводятся репринты прижизненных публикаций поэта в формате PDF.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2.        </w:t>
      </w: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http://www.ruscorpora.ru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/ –  Национальный корпус русского языка. Информационно-справочная система, основанная на собрании русских текстов в электронной форме. Объем корпуса – более 140 миллионов слов.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3.        </w:t>
      </w:r>
      <w:r w:rsidRPr="00356DB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http://philologos.narod.ru</w:t>
      </w:r>
      <w:r w:rsidRPr="00356DB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/  –  Материалы по теории языка и литературы. Обширная подборка учебников, монографий, научно-исследовательских</w:t>
      </w:r>
    </w:p>
    <w:p w:rsidR="00356DB6" w:rsidRPr="00356DB6" w:rsidRDefault="00356DB6" w:rsidP="00356DB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6DB6" w:rsidRPr="00356DB6" w:rsidRDefault="00356DB6" w:rsidP="00356DB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3C03" w:rsidRDefault="00F03C03"/>
    <w:sectPr w:rsidR="00F03C03" w:rsidSect="007547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C4"/>
    <w:rsid w:val="00356DB6"/>
    <w:rsid w:val="003634C4"/>
    <w:rsid w:val="005E1A26"/>
    <w:rsid w:val="007547EE"/>
    <w:rsid w:val="00DE5B22"/>
    <w:rsid w:val="00F0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4681</Words>
  <Characters>26685</Characters>
  <Application>Microsoft Office Word</Application>
  <DocSecurity>0</DocSecurity>
  <Lines>222</Lines>
  <Paragraphs>62</Paragraphs>
  <ScaleCrop>false</ScaleCrop>
  <Company/>
  <LinksUpToDate>false</LinksUpToDate>
  <CharactersWithSpaces>31304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5</cp:revision>
  <dcterms:created xsi:type="dcterms:W3CDTF">2023-09-19T05:25:00Z</dcterms:created>
  <dcterms:modified xsi:type="dcterms:W3CDTF">2024-09-12T07:31:00Z</dcterms:modified>
</cp:coreProperties>
</file>